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183A5" w14:textId="62049544" w:rsid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center"/>
        <w:rPr>
          <w:rFonts w:ascii="Arial" w:eastAsia="Calibri" w:hAnsi="Arial" w:cs="Arial"/>
          <w:bCs/>
          <w:color w:val="auto"/>
          <w:sz w:val="38"/>
          <w:szCs w:val="38"/>
          <w:rtl/>
          <w:lang w:eastAsia="en-US" w:bidi="he-IL"/>
        </w:rPr>
      </w:pPr>
      <w:r w:rsidRPr="001C009A">
        <w:rPr>
          <w:rFonts w:ascii="Arial" w:eastAsia="Calibri" w:hAnsi="Arial" w:cs="Arial"/>
          <w:bCs/>
          <w:color w:val="auto"/>
          <w:sz w:val="38"/>
          <w:szCs w:val="38"/>
          <w:rtl/>
          <w:lang w:eastAsia="en-US" w:bidi="he-IL"/>
        </w:rPr>
        <w:t xml:space="preserve">מגל מדווחת על זכייה בחוזה לאבטחת </w:t>
      </w:r>
      <w:r w:rsidR="00B77CAF">
        <w:rPr>
          <w:rFonts w:ascii="Arial" w:eastAsia="Calibri" w:hAnsi="Arial" w:cs="Arial" w:hint="cs"/>
          <w:bCs/>
          <w:color w:val="auto"/>
          <w:sz w:val="38"/>
          <w:szCs w:val="38"/>
          <w:rtl/>
          <w:lang w:eastAsia="en-US" w:bidi="he-IL"/>
        </w:rPr>
        <w:t xml:space="preserve">אתרים </w:t>
      </w:r>
      <w:r w:rsidR="00865835">
        <w:rPr>
          <w:rFonts w:ascii="Arial" w:eastAsia="Calibri" w:hAnsi="Arial" w:cs="Arial" w:hint="cs"/>
          <w:bCs/>
          <w:color w:val="auto"/>
          <w:sz w:val="38"/>
          <w:szCs w:val="38"/>
          <w:rtl/>
          <w:lang w:eastAsia="en-US" w:bidi="he-IL"/>
        </w:rPr>
        <w:t>צבאיים</w:t>
      </w:r>
      <w:r w:rsidRPr="001C009A">
        <w:rPr>
          <w:rFonts w:ascii="Arial" w:eastAsia="Calibri" w:hAnsi="Arial" w:cs="Arial"/>
          <w:bCs/>
          <w:color w:val="auto"/>
          <w:sz w:val="38"/>
          <w:szCs w:val="38"/>
          <w:rtl/>
          <w:lang w:eastAsia="en-US" w:bidi="he-IL"/>
        </w:rPr>
        <w:t xml:space="preserve"> בהיקף של 6.5 מיליון דולר</w:t>
      </w:r>
    </w:p>
    <w:p w14:paraId="22B5909A" w14:textId="443A5585" w:rsidR="001C009A" w:rsidRP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center"/>
        <w:rPr>
          <w:rFonts w:ascii="Arial" w:eastAsia="Calibri" w:hAnsi="Arial" w:cs="Arial"/>
          <w:bCs/>
          <w:color w:val="auto"/>
          <w:sz w:val="24"/>
          <w:szCs w:val="24"/>
          <w:rtl/>
          <w:lang w:eastAsia="en-US" w:bidi="he-IL"/>
        </w:rPr>
      </w:pPr>
      <w:r w:rsidRPr="001C009A">
        <w:rPr>
          <w:rFonts w:ascii="Arial" w:eastAsia="Calibri" w:hAnsi="Arial" w:cs="Arial"/>
          <w:bCs/>
          <w:color w:val="auto"/>
          <w:sz w:val="24"/>
          <w:szCs w:val="24"/>
          <w:rtl/>
          <w:lang w:eastAsia="en-US" w:bidi="he-IL"/>
        </w:rPr>
        <w:t>מערכות האבטחה האלקטרוניות ההיקפיות שיסופקו במסגרת ההסכם כוללות יכולות גילוי היקפי, מעקב בווידיאו, בקרת גישה, מערכות הגברת שמע ומערכות שליטה ובקרה</w:t>
      </w:r>
    </w:p>
    <w:p w14:paraId="78BE0A09" w14:textId="77777777" w:rsid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Cs/>
          <w:color w:val="auto"/>
          <w:rtl/>
          <w:lang w:eastAsia="en-US" w:bidi="he-IL"/>
        </w:rPr>
      </w:pPr>
    </w:p>
    <w:p w14:paraId="2C5DC285" w14:textId="64DF4996" w:rsidR="001C009A" w:rsidRPr="001C009A" w:rsidRDefault="00603FE0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color w:val="auto"/>
          <w:lang w:eastAsia="en-US"/>
        </w:rPr>
      </w:pPr>
      <w:r w:rsidRPr="00603FE0">
        <w:rPr>
          <w:rFonts w:ascii="Arial" w:eastAsia="Calibri" w:hAnsi="Arial" w:cs="Arial"/>
          <w:bCs/>
          <w:color w:val="auto"/>
          <w:rtl/>
          <w:lang w:eastAsia="en-US" w:bidi="he-IL"/>
        </w:rPr>
        <w:t>יהוד</w:t>
      </w:r>
      <w:r w:rsidRPr="00603FE0">
        <w:rPr>
          <w:rFonts w:ascii="Arial" w:eastAsia="Calibri" w:hAnsi="Arial" w:cs="Arial"/>
          <w:bCs/>
          <w:color w:val="auto"/>
          <w:rtl/>
          <w:lang w:eastAsia="en-US"/>
        </w:rPr>
        <w:t xml:space="preserve">, </w:t>
      </w:r>
      <w:r w:rsidRPr="00603FE0">
        <w:rPr>
          <w:rFonts w:ascii="Arial" w:eastAsia="Calibri" w:hAnsi="Arial" w:cs="Arial"/>
          <w:bCs/>
          <w:color w:val="auto"/>
          <w:rtl/>
          <w:lang w:eastAsia="en-US" w:bidi="he-IL"/>
        </w:rPr>
        <w:t xml:space="preserve">ישראל </w:t>
      </w:r>
      <w:r w:rsidR="009C60A6">
        <w:rPr>
          <w:rFonts w:ascii="Arial" w:eastAsia="Calibri" w:hAnsi="Arial" w:cs="Arial"/>
          <w:bCs/>
          <w:color w:val="auto"/>
          <w:rtl/>
          <w:lang w:eastAsia="en-US"/>
        </w:rPr>
        <w:t>–</w:t>
      </w:r>
      <w:r w:rsidRPr="00603FE0">
        <w:rPr>
          <w:rFonts w:ascii="Arial" w:eastAsia="Calibri" w:hAnsi="Arial" w:cs="Arial"/>
          <w:bCs/>
          <w:color w:val="auto"/>
          <w:rtl/>
          <w:lang w:eastAsia="en-US"/>
        </w:rPr>
        <w:t xml:space="preserve"> </w:t>
      </w:r>
      <w:r w:rsidR="008E6A87">
        <w:rPr>
          <w:rFonts w:ascii="Arial" w:eastAsia="Calibri" w:hAnsi="Arial" w:cs="Arial" w:hint="cs"/>
          <w:bCs/>
          <w:color w:val="auto"/>
          <w:rtl/>
          <w:lang w:eastAsia="en-US" w:bidi="he-IL"/>
        </w:rPr>
        <w:t xml:space="preserve">12 </w:t>
      </w:r>
      <w:r w:rsidR="009C60A6">
        <w:rPr>
          <w:rFonts w:ascii="Arial" w:eastAsia="Calibri" w:hAnsi="Arial" w:cs="Arial" w:hint="cs"/>
          <w:bCs/>
          <w:color w:val="auto"/>
          <w:rtl/>
          <w:lang w:eastAsia="en-US" w:bidi="he-IL"/>
        </w:rPr>
        <w:t>באוגו</w:t>
      </w:r>
      <w:r w:rsidR="0092677E">
        <w:rPr>
          <w:rFonts w:ascii="Arial" w:eastAsia="Calibri" w:hAnsi="Arial" w:cs="Arial" w:hint="cs"/>
          <w:bCs/>
          <w:color w:val="auto"/>
          <w:rtl/>
          <w:lang w:eastAsia="en-US" w:bidi="he-IL"/>
        </w:rPr>
        <w:t>סט</w:t>
      </w:r>
      <w:r w:rsidRPr="00603FE0">
        <w:rPr>
          <w:rFonts w:ascii="Arial" w:eastAsia="Calibri" w:hAnsi="Arial" w:cs="Arial"/>
          <w:bCs/>
          <w:color w:val="auto"/>
          <w:rtl/>
          <w:lang w:eastAsia="en-US" w:bidi="he-IL"/>
        </w:rPr>
        <w:t xml:space="preserve"> </w:t>
      </w:r>
      <w:r w:rsidR="009C60A6">
        <w:rPr>
          <w:rFonts w:ascii="Arial" w:eastAsia="Calibri" w:hAnsi="Arial" w:cs="Arial" w:hint="cs"/>
          <w:bCs/>
          <w:color w:val="auto"/>
          <w:rtl/>
          <w:lang w:eastAsia="en-US" w:bidi="he-IL"/>
        </w:rPr>
        <w:t>2020</w:t>
      </w:r>
      <w:r w:rsidRPr="00603FE0">
        <w:rPr>
          <w:rFonts w:ascii="Arial" w:eastAsia="Calibri" w:hAnsi="Arial" w:cs="Arial"/>
          <w:b/>
          <w:color w:val="auto"/>
          <w:rtl/>
          <w:lang w:eastAsia="en-US"/>
        </w:rPr>
        <w:t xml:space="preserve"> </w:t>
      </w:r>
      <w:r w:rsidR="001C009A"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חברת מגל מערכות בטחון (נאסד"ק: </w:t>
      </w:r>
      <w:r w:rsidR="001C009A" w:rsidRPr="001C009A">
        <w:rPr>
          <w:rFonts w:ascii="Arial" w:eastAsia="Calibri" w:hAnsi="Arial" w:cs="Arial"/>
          <w:b/>
          <w:color w:val="auto"/>
          <w:lang w:eastAsia="en-US"/>
        </w:rPr>
        <w:t>MAGS</w:t>
      </w:r>
      <w:r w:rsidR="001C009A"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), ספקית בינלאומית מובילה של פתרונות ומוצרים משולבים לאבטחה פיזית, בווידיאו ולבקרת גישה, כמו גם ניהול אתרים קריטיים, מודיעה היום כי חטיבת </w:t>
      </w:r>
      <w:proofErr w:type="spellStart"/>
      <w:r w:rsidR="001C009A" w:rsidRPr="001C009A">
        <w:rPr>
          <w:rFonts w:ascii="Arial" w:eastAsia="Calibri" w:hAnsi="Arial" w:cs="Arial"/>
          <w:b/>
          <w:color w:val="auto"/>
          <w:lang w:eastAsia="en-US"/>
        </w:rPr>
        <w:t>Senstar</w:t>
      </w:r>
      <w:proofErr w:type="spellEnd"/>
      <w:r w:rsidR="001C009A"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 </w:t>
      </w:r>
      <w:r w:rsidR="001C009A"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נבחרה לספק ציוד וידע במטרה לאבטח </w:t>
      </w:r>
      <w:r w:rsidR="00B77CAF">
        <w:rPr>
          <w:rFonts w:ascii="Arial" w:eastAsia="Calibri" w:hAnsi="Arial" w:cs="Arial" w:hint="cs"/>
          <w:b/>
          <w:color w:val="auto"/>
          <w:rtl/>
          <w:lang w:eastAsia="en-US" w:bidi="he-IL"/>
        </w:rPr>
        <w:t>אתרים</w:t>
      </w:r>
      <w:r w:rsidR="00B77CAF"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 </w:t>
      </w:r>
      <w:r w:rsidR="001C009A"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צבאיים הנפרסים ברחבי העולם. </w:t>
      </w:r>
    </w:p>
    <w:p w14:paraId="23FC2D2D" w14:textId="3C343A2B" w:rsidR="001C009A" w:rsidRP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color w:val="auto"/>
          <w:rtl/>
          <w:lang w:eastAsia="en-US" w:bidi="he-IL"/>
        </w:rPr>
      </w:pPr>
      <w:proofErr w:type="spellStart"/>
      <w:r w:rsidRPr="001C009A">
        <w:rPr>
          <w:rFonts w:ascii="Arial" w:eastAsia="Calibri" w:hAnsi="Arial" w:cs="Arial"/>
          <w:b/>
          <w:color w:val="auto"/>
          <w:lang w:eastAsia="en-US"/>
        </w:rPr>
        <w:t>Senstar</w:t>
      </w:r>
      <w:proofErr w:type="spellEnd"/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 תספק אבטחה פיזית, גילוי היקפי, מעקב בווידיאו, בקרת גישה,</w:t>
      </w:r>
      <w:r w:rsidRPr="001C009A">
        <w:rPr>
          <w:rFonts w:ascii="Arial" w:eastAsia="Calibri" w:hAnsi="Arial" w:cs="Arial" w:hint="cs"/>
          <w:b/>
          <w:color w:val="auto"/>
          <w:rtl/>
          <w:lang w:eastAsia="en-US" w:bidi="he-IL"/>
        </w:rPr>
        <w:t xml:space="preserve"> מערכות הגברת שמע, 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וציוד ומ</w:t>
      </w:r>
      <w:r w:rsidRPr="001C009A">
        <w:rPr>
          <w:rFonts w:ascii="Arial" w:eastAsia="Calibri" w:hAnsi="Arial" w:cs="Arial" w:hint="cs"/>
          <w:b/>
          <w:color w:val="auto"/>
          <w:rtl/>
          <w:lang w:eastAsia="en-US" w:bidi="he-IL"/>
        </w:rPr>
        <w:t xml:space="preserve">ערכות שליטה 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ובקרה נלווים. המערכת האלקטרונית לגילוי היקפי של </w:t>
      </w:r>
      <w:proofErr w:type="spellStart"/>
      <w:r w:rsidRPr="001C009A">
        <w:rPr>
          <w:rFonts w:ascii="Arial" w:eastAsia="Calibri" w:hAnsi="Arial" w:cs="Arial"/>
          <w:b/>
          <w:color w:val="auto"/>
          <w:lang w:eastAsia="en-US"/>
        </w:rPr>
        <w:t>Senstar</w:t>
      </w:r>
      <w:proofErr w:type="spellEnd"/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 תרחיב את האבטחה של </w:t>
      </w:r>
      <w:r w:rsidR="00B77CAF">
        <w:rPr>
          <w:rFonts w:ascii="Arial" w:eastAsia="Calibri" w:hAnsi="Arial" w:cs="Arial" w:hint="cs"/>
          <w:b/>
          <w:color w:val="auto"/>
          <w:rtl/>
          <w:lang w:eastAsia="en-US" w:bidi="he-IL"/>
        </w:rPr>
        <w:t>אתרים</w:t>
      </w:r>
      <w:r w:rsidR="00B77CAF"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 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קיימים. </w:t>
      </w:r>
      <w:r w:rsidR="008E6A87">
        <w:rPr>
          <w:rFonts w:ascii="Arial" w:eastAsia="Calibri" w:hAnsi="Arial" w:cs="Arial" w:hint="cs"/>
          <w:b/>
          <w:color w:val="auto"/>
          <w:rtl/>
          <w:lang w:eastAsia="en-US" w:bidi="he-IL"/>
        </w:rPr>
        <w:t xml:space="preserve">היקף 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ה</w:t>
      </w:r>
      <w:r w:rsidRPr="001C009A">
        <w:rPr>
          <w:rFonts w:ascii="Arial" w:eastAsia="Calibri" w:hAnsi="Arial" w:cs="Arial" w:hint="cs"/>
          <w:b/>
          <w:color w:val="auto"/>
          <w:rtl/>
          <w:lang w:eastAsia="en-US" w:bidi="he-IL"/>
        </w:rPr>
        <w:t xml:space="preserve">הסכם </w:t>
      </w:r>
      <w:r w:rsidR="008E6A87">
        <w:rPr>
          <w:rFonts w:ascii="Arial" w:eastAsia="Calibri" w:hAnsi="Arial" w:cs="Arial" w:hint="cs"/>
          <w:b/>
          <w:color w:val="auto"/>
          <w:rtl/>
          <w:lang w:eastAsia="en-US" w:bidi="he-IL"/>
        </w:rPr>
        <w:t>הינו</w:t>
      </w:r>
      <w:r w:rsidR="008E6A87"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 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6.5 מיליון דולר</w:t>
      </w:r>
      <w:r w:rsidR="008E6A87">
        <w:rPr>
          <w:rFonts w:ascii="Arial" w:eastAsia="Calibri" w:hAnsi="Arial" w:cs="Arial" w:hint="cs"/>
          <w:b/>
          <w:color w:val="auto"/>
          <w:rtl/>
          <w:lang w:eastAsia="en-US" w:bidi="he-IL"/>
        </w:rPr>
        <w:t>,</w:t>
      </w:r>
      <w:r w:rsidR="00754F79">
        <w:rPr>
          <w:rFonts w:ascii="Arial" w:eastAsia="Calibri" w:hAnsi="Arial" w:cs="Arial" w:hint="cs"/>
          <w:b/>
          <w:color w:val="auto"/>
          <w:rtl/>
          <w:lang w:eastAsia="en-US" w:bidi="he-IL"/>
        </w:rPr>
        <w:t xml:space="preserve"> </w:t>
      </w:r>
      <w:r w:rsidR="00E02DD4">
        <w:rPr>
          <w:rFonts w:ascii="Arial" w:eastAsia="Calibri" w:hAnsi="Arial" w:cs="Arial" w:hint="cs"/>
          <w:b/>
          <w:color w:val="auto"/>
          <w:rtl/>
          <w:lang w:eastAsia="en-US" w:bidi="he-IL"/>
        </w:rPr>
        <w:t>וביצועו</w:t>
      </w:r>
      <w:r w:rsidR="00754F79">
        <w:rPr>
          <w:rFonts w:ascii="Arial" w:eastAsia="Calibri" w:hAnsi="Arial" w:cs="Arial" w:hint="cs"/>
          <w:b/>
          <w:color w:val="auto"/>
          <w:rtl/>
          <w:lang w:eastAsia="en-US" w:bidi="he-IL"/>
        </w:rPr>
        <w:t xml:space="preserve"> צפוי להסתיים</w:t>
      </w:r>
      <w:r w:rsidR="008E6A87">
        <w:rPr>
          <w:rFonts w:ascii="Arial" w:eastAsia="Calibri" w:hAnsi="Arial" w:cs="Arial" w:hint="cs"/>
          <w:b/>
          <w:color w:val="auto"/>
          <w:rtl/>
          <w:lang w:eastAsia="en-US" w:bidi="he-IL"/>
        </w:rPr>
        <w:t xml:space="preserve"> במחצית השנייה של 2021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. </w:t>
      </w:r>
    </w:p>
    <w:p w14:paraId="1C5DEE6B" w14:textId="3AA84EA0" w:rsidR="001C009A" w:rsidRP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color w:val="auto"/>
          <w:rtl/>
          <w:lang w:eastAsia="en-US" w:bidi="he-IL"/>
        </w:rPr>
      </w:pP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מר 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דרור שרון, מנכ"ל מגל, 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אמר: "הסכם משמעותי זה מהווה עדות לבידול הטכנולוגי ולהיצע מוצרי </w:t>
      </w:r>
      <w:proofErr w:type="spellStart"/>
      <w:r w:rsidRPr="001C009A">
        <w:rPr>
          <w:rFonts w:ascii="Arial" w:eastAsia="Calibri" w:hAnsi="Arial" w:cs="Arial"/>
          <w:b/>
          <w:color w:val="auto"/>
          <w:lang w:eastAsia="en-US"/>
        </w:rPr>
        <w:t>Senstar</w:t>
      </w:r>
      <w:proofErr w:type="spellEnd"/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 לפתרונות אבטחה הניתנים לפריסה. המכרז שנוהל היה תחרותי וכלל דרישות לציוד יציב וליכולת הרחבתו באופן </w:t>
      </w:r>
      <w:proofErr w:type="spellStart"/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מודלורי</w:t>
      </w:r>
      <w:proofErr w:type="spellEnd"/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, באמצעות טכנולוגיה מתוחכמת הניתנת להרכבה, חיבור ופירוק במהירות ובקלות ומספקת מענה בהתאם לפריסה ולמספר האנשים. זכייה זו מצביעה על חוזקה של הטכנולוגיה, המומחיות והתמיכה הטכנית של </w:t>
      </w:r>
      <w:proofErr w:type="spellStart"/>
      <w:r w:rsidRPr="001C009A">
        <w:rPr>
          <w:rFonts w:ascii="Arial" w:eastAsia="Calibri" w:hAnsi="Arial" w:cs="Arial"/>
          <w:b/>
          <w:color w:val="auto"/>
          <w:lang w:eastAsia="en-US"/>
        </w:rPr>
        <w:t>Senstar</w:t>
      </w:r>
      <w:proofErr w:type="spellEnd"/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."</w:t>
      </w:r>
    </w:p>
    <w:p w14:paraId="5A9034E5" w14:textId="77777777" w:rsidR="001C009A" w:rsidRP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bCs/>
          <w:color w:val="auto"/>
          <w:rtl/>
          <w:lang w:eastAsia="en-US" w:bidi="he-IL"/>
        </w:rPr>
      </w:pPr>
    </w:p>
    <w:p w14:paraId="694A0D9B" w14:textId="77777777" w:rsidR="001C009A" w:rsidRP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bCs/>
          <w:color w:val="auto"/>
          <w:rtl/>
          <w:lang w:eastAsia="en-US" w:bidi="he-IL"/>
        </w:rPr>
      </w:pP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אודות מגל: </w:t>
      </w:r>
    </w:p>
    <w:p w14:paraId="58F8DA09" w14:textId="77777777" w:rsidR="001C009A" w:rsidRP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color w:val="auto"/>
          <w:rtl/>
          <w:lang w:eastAsia="en-US" w:bidi="he-IL"/>
        </w:rPr>
      </w:pP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מגל מערכות בטחון הינה מובילה בינלאומית במתן פתרונות ומוצרים לאבטחה</w:t>
      </w:r>
      <w:r w:rsidRPr="001C009A">
        <w:rPr>
          <w:rFonts w:ascii="Arial" w:eastAsia="Calibri" w:hAnsi="Arial" w:cs="Arial"/>
          <w:b/>
          <w:color w:val="auto"/>
          <w:lang w:eastAsia="en-US"/>
        </w:rPr>
        <w:t xml:space="preserve"> 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משולבת – פיזית, ווידאו, בקרת גישה וניהול אתרים. במהלך 45 השנים האחרונות סיפקה מגל פתרונות כוללים ומותאמים לצרכי מאות לקוחות מרוצים </w:t>
      </w:r>
      <w:proofErr w:type="spellStart"/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בלמעלה</w:t>
      </w:r>
      <w:proofErr w:type="spellEnd"/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 מ - 80 מדינות וחלקם תחת תנאים מאתגרים במיוחד. </w:t>
      </w:r>
    </w:p>
    <w:p w14:paraId="5DD1663B" w14:textId="77777777" w:rsidR="001C009A" w:rsidRP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color w:val="auto"/>
          <w:rtl/>
          <w:lang w:eastAsia="en-US" w:bidi="he-IL"/>
        </w:rPr>
      </w:pP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מגל מפתחת ומספקת פתרונות כוללים ואינטגרטיביים, להגנת אתרים רגישים כנגד ואיומים פיזיים, המנוהלים ע"י 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מערכת </w:t>
      </w:r>
      <w:r w:rsidRPr="001C009A">
        <w:rPr>
          <w:rFonts w:ascii="Arial" w:eastAsia="Calibri" w:hAnsi="Arial" w:cs="Arial"/>
          <w:b/>
          <w:bCs/>
          <w:color w:val="auto"/>
          <w:lang w:eastAsia="en-US"/>
        </w:rPr>
        <w:t>FORTIS</w:t>
      </w:r>
      <w:r w:rsidRPr="001C009A">
        <w:rPr>
          <w:rFonts w:ascii="Arial" w:eastAsia="Calibri" w:hAnsi="Arial" w:cs="Arial"/>
          <w:b/>
          <w:bCs/>
          <w:color w:val="auto"/>
          <w:vertAlign w:val="superscript"/>
          <w:lang w:eastAsia="en-US"/>
        </w:rPr>
        <w:t>4G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 לניהול</w:t>
      </w:r>
      <w:r w:rsidRPr="001C009A">
        <w:rPr>
          <w:rFonts w:ascii="Arial" w:eastAsia="Calibri" w:hAnsi="Arial" w:cs="Arial"/>
          <w:b/>
          <w:bCs/>
          <w:color w:val="auto"/>
          <w:lang w:eastAsia="en-US"/>
        </w:rPr>
        <w:t xml:space="preserve"> 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>היברידי של אבטחה פיזית עם אבטחת סייבר (</w:t>
      </w:r>
      <w:r w:rsidRPr="001C009A">
        <w:rPr>
          <w:rFonts w:ascii="Arial" w:eastAsia="Calibri" w:hAnsi="Arial" w:cs="Arial"/>
          <w:b/>
          <w:bCs/>
          <w:color w:val="auto"/>
          <w:lang w:eastAsia="en-US"/>
        </w:rPr>
        <w:t>PSIM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>)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 xml:space="preserve">. הפתרונות מבוססים על סל ייחודי של 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גלאים להגנה היקפית, </w:t>
      </w:r>
      <w:r w:rsidRPr="001C009A">
        <w:rPr>
          <w:rFonts w:ascii="Arial" w:eastAsia="Calibri" w:hAnsi="Arial" w:cs="Arial"/>
          <w:b/>
          <w:bCs/>
          <w:color w:val="auto"/>
          <w:lang w:eastAsia="en-US"/>
        </w:rPr>
        <w:t>Symphony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 – התוכנה המתקדמת לניהול וידיאו (</w:t>
      </w:r>
      <w:r w:rsidRPr="001C009A">
        <w:rPr>
          <w:rFonts w:ascii="Arial" w:eastAsia="Calibri" w:hAnsi="Arial" w:cs="Arial"/>
          <w:b/>
          <w:bCs/>
          <w:color w:val="auto"/>
          <w:lang w:eastAsia="en-US"/>
        </w:rPr>
        <w:t>VMS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>) ו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פתרונות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 </w:t>
      </w:r>
      <w:proofErr w:type="spellStart"/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>טמ"ס</w:t>
      </w:r>
      <w:proofErr w:type="spellEnd"/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 xml:space="preserve">* 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לניהול וניתוח וידאו חכם (</w:t>
      </w:r>
      <w:r w:rsidRPr="001C009A">
        <w:rPr>
          <w:rFonts w:ascii="Arial" w:eastAsia="Calibri" w:hAnsi="Arial" w:cs="Arial"/>
          <w:b/>
          <w:bCs/>
          <w:color w:val="auto"/>
          <w:lang w:eastAsia="en-US"/>
        </w:rPr>
        <w:t>IVA</w:t>
      </w:r>
      <w:r w:rsidRPr="001C009A">
        <w:rPr>
          <w:rFonts w:ascii="Arial" w:eastAsia="Calibri" w:hAnsi="Arial" w:cs="Arial"/>
          <w:b/>
          <w:color w:val="auto"/>
          <w:rtl/>
          <w:lang w:eastAsia="en-US" w:bidi="he-IL"/>
        </w:rPr>
        <w:t>)</w:t>
      </w:r>
      <w:r w:rsidRPr="001C009A">
        <w:rPr>
          <w:rFonts w:ascii="Arial" w:eastAsia="Calibri" w:hAnsi="Arial" w:cs="Arial"/>
          <w:b/>
          <w:bCs/>
          <w:color w:val="auto"/>
          <w:rtl/>
          <w:lang w:eastAsia="en-US" w:bidi="he-IL"/>
        </w:rPr>
        <w:t>.</w:t>
      </w:r>
    </w:p>
    <w:p w14:paraId="454BD2E7" w14:textId="77777777" w:rsidR="001C009A" w:rsidRPr="001C009A" w:rsidRDefault="001C009A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color w:val="auto"/>
          <w:lang w:eastAsia="en-US"/>
        </w:rPr>
      </w:pPr>
      <w:r w:rsidRPr="001C009A">
        <w:rPr>
          <w:rFonts w:ascii="Arial" w:eastAsia="Calibri" w:hAnsi="Arial" w:cs="Arial"/>
          <w:b/>
          <w:i/>
          <w:iCs/>
          <w:color w:val="auto"/>
          <w:rtl/>
          <w:lang w:eastAsia="en-US" w:bidi="he-IL"/>
        </w:rPr>
        <w:t>*טלוויזיה במעגל סגור</w:t>
      </w:r>
    </w:p>
    <w:p w14:paraId="60C1EEA3" w14:textId="08E6D039" w:rsidR="00603FE0" w:rsidRPr="00603FE0" w:rsidRDefault="00603FE0" w:rsidP="001C009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Calibri" w:hAnsi="Arial" w:cs="Arial"/>
          <w:b/>
          <w:color w:val="auto"/>
          <w:rtl/>
          <w:lang w:eastAsia="en-US" w:bidi="he-IL"/>
        </w:rPr>
      </w:pPr>
    </w:p>
    <w:p w14:paraId="641D835F" w14:textId="2FAFFEF3" w:rsidR="00F860B1" w:rsidRPr="00FB7CEF" w:rsidRDefault="00603FE0" w:rsidP="00FB7CE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bidi/>
        <w:adjustRightInd w:val="0"/>
        <w:spacing w:after="120" w:line="312" w:lineRule="auto"/>
        <w:jc w:val="both"/>
        <w:rPr>
          <w:rFonts w:ascii="Arial" w:eastAsia="Batang" w:hAnsi="Arial" w:cs="Arial"/>
          <w:b/>
          <w:bCs/>
          <w:color w:val="auto"/>
          <w:lang w:eastAsia="en-US"/>
        </w:rPr>
      </w:pPr>
      <w:r w:rsidRPr="00603FE0">
        <w:rPr>
          <w:rFonts w:ascii="Arial" w:eastAsia="Batang" w:hAnsi="Arial" w:cs="Arial"/>
          <w:b/>
          <w:bCs/>
          <w:color w:val="auto"/>
          <w:rtl/>
          <w:lang w:eastAsia="en-US" w:bidi="he-IL"/>
        </w:rPr>
        <w:t>הודעה זו פורסמה בשפה האנגלית ונוסח זה הינו תרגום לשפה העברית</w:t>
      </w:r>
      <w:r w:rsidRPr="00603FE0">
        <w:rPr>
          <w:rFonts w:ascii="Arial" w:eastAsia="Batang" w:hAnsi="Arial" w:cs="Arial"/>
          <w:b/>
          <w:bCs/>
          <w:color w:val="auto"/>
          <w:rtl/>
          <w:lang w:eastAsia="en-US"/>
        </w:rPr>
        <w:t xml:space="preserve">. </w:t>
      </w:r>
      <w:r w:rsidRPr="00603FE0">
        <w:rPr>
          <w:rFonts w:ascii="Arial" w:eastAsia="Batang" w:hAnsi="Arial" w:cs="Arial"/>
          <w:b/>
          <w:bCs/>
          <w:color w:val="auto"/>
          <w:rtl/>
          <w:lang w:eastAsia="en-US" w:bidi="he-IL"/>
        </w:rPr>
        <w:t>בכל מקרה של סתירה בין ההודעה בשפה האנגלית לתרגום ההודעה בעברית</w:t>
      </w:r>
      <w:r w:rsidRPr="00603FE0">
        <w:rPr>
          <w:rFonts w:ascii="Arial" w:eastAsia="Batang" w:hAnsi="Arial" w:cs="Arial"/>
          <w:b/>
          <w:bCs/>
          <w:color w:val="auto"/>
          <w:rtl/>
          <w:lang w:eastAsia="en-US"/>
        </w:rPr>
        <w:t xml:space="preserve">, </w:t>
      </w:r>
      <w:r w:rsidRPr="00603FE0">
        <w:rPr>
          <w:rFonts w:ascii="Arial" w:eastAsia="Batang" w:hAnsi="Arial" w:cs="Arial"/>
          <w:b/>
          <w:bCs/>
          <w:color w:val="auto"/>
          <w:rtl/>
          <w:lang w:eastAsia="en-US" w:bidi="he-IL"/>
        </w:rPr>
        <w:t>גובר הנוסח בשפה האנגלית כפי שפורסם על ידי החברה</w:t>
      </w:r>
      <w:r w:rsidRPr="00603FE0">
        <w:rPr>
          <w:rFonts w:ascii="Arial" w:eastAsia="Batang" w:hAnsi="Arial" w:cs="Arial"/>
          <w:b/>
          <w:bCs/>
          <w:color w:val="auto"/>
          <w:rtl/>
          <w:lang w:eastAsia="en-US"/>
        </w:rPr>
        <w:t>.</w:t>
      </w:r>
      <w:r w:rsidR="00B01AA7">
        <w:rPr>
          <w:noProof/>
          <w:lang w:eastAsia="en-US" w:bidi="he-IL"/>
        </w:rPr>
        <w:drawing>
          <wp:anchor distT="0" distB="0" distL="114300" distR="114300" simplePos="0" relativeHeight="251659264" behindDoc="1" locked="0" layoutInCell="1" allowOverlap="1" wp14:anchorId="5B45C540" wp14:editId="1EAD1E1D">
            <wp:simplePos x="0" y="0"/>
            <wp:positionH relativeFrom="page">
              <wp:align>left</wp:align>
            </wp:positionH>
            <wp:positionV relativeFrom="page">
              <wp:align>bottom</wp:align>
            </wp:positionV>
            <wp:extent cx="1908000" cy="7200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fute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860B1" w:rsidRPr="00FB7CEF" w:rsidSect="00B01AA7">
      <w:headerReference w:type="default" r:id="rId7"/>
      <w:pgSz w:w="11900" w:h="16840"/>
      <w:pgMar w:top="1418" w:right="1134" w:bottom="1418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565EF" w14:textId="77777777" w:rsidR="009F0454" w:rsidRDefault="009F0454" w:rsidP="00603FE0">
      <w:r>
        <w:separator/>
      </w:r>
    </w:p>
  </w:endnote>
  <w:endnote w:type="continuationSeparator" w:id="0">
    <w:p w14:paraId="7CE484E7" w14:textId="77777777" w:rsidR="009F0454" w:rsidRDefault="009F0454" w:rsidP="0060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ssistant Light">
    <w:altName w:val="Courier New"/>
    <w:charset w:val="00"/>
    <w:family w:val="auto"/>
    <w:pitch w:val="variable"/>
    <w:sig w:usb0="00000807" w:usb1="40000000" w:usb2="00000000" w:usb3="00000000" w:csb0="0000002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81AFA" w14:textId="77777777" w:rsidR="009F0454" w:rsidRDefault="009F0454" w:rsidP="00603FE0">
      <w:r>
        <w:separator/>
      </w:r>
    </w:p>
  </w:footnote>
  <w:footnote w:type="continuationSeparator" w:id="0">
    <w:p w14:paraId="356D5045" w14:textId="77777777" w:rsidR="009F0454" w:rsidRDefault="009F0454" w:rsidP="00603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0CC12" w14:textId="77777777" w:rsidR="00603FE0" w:rsidRDefault="00603FE0">
    <w:pPr>
      <w:pStyle w:val="Header"/>
      <w:rPr>
        <w:rFonts w:ascii="Arial" w:eastAsia="Calibri" w:hAnsi="Arial" w:cs="Arial"/>
        <w:bCs/>
        <w:noProof/>
        <w:color w:val="auto"/>
        <w:sz w:val="38"/>
        <w:szCs w:val="38"/>
        <w:lang w:eastAsia="en-US" w:bidi="he-IL"/>
      </w:rPr>
    </w:pPr>
    <w:r>
      <w:rPr>
        <w:noProof/>
        <w:lang w:eastAsia="en-US" w:bidi="he-IL"/>
      </w:rPr>
      <w:drawing>
        <wp:anchor distT="0" distB="0" distL="114300" distR="114300" simplePos="0" relativeHeight="251660800" behindDoc="1" locked="0" layoutInCell="1" allowOverlap="1" wp14:anchorId="107286B0" wp14:editId="14A5C3BD">
          <wp:simplePos x="0" y="0"/>
          <wp:positionH relativeFrom="page">
            <wp:posOffset>-49530</wp:posOffset>
          </wp:positionH>
          <wp:positionV relativeFrom="page">
            <wp:posOffset>0</wp:posOffset>
          </wp:positionV>
          <wp:extent cx="7595870" cy="535305"/>
          <wp:effectExtent l="19050" t="0" r="508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ress_he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870" cy="53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FF187DB" w14:textId="77777777" w:rsidR="00603FE0" w:rsidRDefault="00603FE0">
    <w:pPr>
      <w:pStyle w:val="Header"/>
      <w:rPr>
        <w:rFonts w:ascii="Arial" w:eastAsia="Calibri" w:hAnsi="Arial" w:cs="Arial"/>
        <w:bCs/>
        <w:noProof/>
        <w:color w:val="auto"/>
        <w:sz w:val="38"/>
        <w:szCs w:val="38"/>
        <w:lang w:eastAsia="en-US" w:bidi="he-IL"/>
      </w:rPr>
    </w:pPr>
    <w:r>
      <w:rPr>
        <w:rFonts w:ascii="Arial" w:eastAsia="Calibri" w:hAnsi="Arial" w:cs="Arial"/>
        <w:bCs/>
        <w:noProof/>
        <w:color w:val="auto"/>
        <w:sz w:val="38"/>
        <w:szCs w:val="38"/>
        <w:lang w:eastAsia="en-US" w:bidi="he-IL"/>
      </w:rPr>
      <w:drawing>
        <wp:anchor distT="0" distB="0" distL="114300" distR="114300" simplePos="0" relativeHeight="251657728" behindDoc="0" locked="0" layoutInCell="1" allowOverlap="1" wp14:anchorId="3652ED2C" wp14:editId="26617DB6">
          <wp:simplePos x="0" y="0"/>
          <wp:positionH relativeFrom="column">
            <wp:posOffset>1447800</wp:posOffset>
          </wp:positionH>
          <wp:positionV relativeFrom="paragraph">
            <wp:posOffset>1270</wp:posOffset>
          </wp:positionV>
          <wp:extent cx="3208020" cy="862562"/>
          <wp:effectExtent l="0" t="0" r="0" b="0"/>
          <wp:wrapNone/>
          <wp:docPr id="1" name="תמונה 1" descr="C:\Users\aviramu\Desktop\magal-logo-201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viramu\Desktop\magal-logo-2019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8020" cy="862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F5DB0A" w14:textId="77777777" w:rsidR="00603FE0" w:rsidRDefault="00603FE0">
    <w:pPr>
      <w:pStyle w:val="Header"/>
      <w:rPr>
        <w:rFonts w:ascii="Arial" w:eastAsia="Calibri" w:hAnsi="Arial" w:cs="Arial"/>
        <w:bCs/>
        <w:noProof/>
        <w:color w:val="auto"/>
        <w:sz w:val="38"/>
        <w:szCs w:val="38"/>
        <w:lang w:eastAsia="en-US" w:bidi="he-IL"/>
      </w:rPr>
    </w:pPr>
  </w:p>
  <w:p w14:paraId="35E0D97D" w14:textId="77777777" w:rsidR="00603FE0" w:rsidRDefault="00603FE0">
    <w:pPr>
      <w:pStyle w:val="Header"/>
      <w:rPr>
        <w:rFonts w:ascii="Arial" w:eastAsia="Calibri" w:hAnsi="Arial" w:cs="Arial"/>
        <w:bCs/>
        <w:noProof/>
        <w:color w:val="auto"/>
        <w:sz w:val="38"/>
        <w:szCs w:val="38"/>
        <w:lang w:eastAsia="en-US" w:bidi="he-IL"/>
      </w:rPr>
    </w:pPr>
  </w:p>
  <w:p w14:paraId="0E04557F" w14:textId="77777777" w:rsidR="00603FE0" w:rsidRPr="00603FE0" w:rsidRDefault="00603FE0">
    <w:pPr>
      <w:pStyle w:val="Header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AA7"/>
    <w:rsid w:val="00165D2F"/>
    <w:rsid w:val="001A3BD6"/>
    <w:rsid w:val="001A44F0"/>
    <w:rsid w:val="001B55CF"/>
    <w:rsid w:val="001C009A"/>
    <w:rsid w:val="003019A6"/>
    <w:rsid w:val="00315988"/>
    <w:rsid w:val="00347BFD"/>
    <w:rsid w:val="005138D2"/>
    <w:rsid w:val="00584E26"/>
    <w:rsid w:val="00603FE0"/>
    <w:rsid w:val="00646A3B"/>
    <w:rsid w:val="006666B6"/>
    <w:rsid w:val="006C6B9F"/>
    <w:rsid w:val="006D43BB"/>
    <w:rsid w:val="006E6576"/>
    <w:rsid w:val="00754F79"/>
    <w:rsid w:val="008457B7"/>
    <w:rsid w:val="00865835"/>
    <w:rsid w:val="008761AB"/>
    <w:rsid w:val="008E6A87"/>
    <w:rsid w:val="0092677E"/>
    <w:rsid w:val="00934A41"/>
    <w:rsid w:val="009B17C7"/>
    <w:rsid w:val="009C60A6"/>
    <w:rsid w:val="009F0454"/>
    <w:rsid w:val="00A17CB1"/>
    <w:rsid w:val="00B01AA7"/>
    <w:rsid w:val="00B0556D"/>
    <w:rsid w:val="00B77CAF"/>
    <w:rsid w:val="00BC2B06"/>
    <w:rsid w:val="00CE0978"/>
    <w:rsid w:val="00E02DD4"/>
    <w:rsid w:val="00ED6C66"/>
    <w:rsid w:val="00F42945"/>
    <w:rsid w:val="00F860B1"/>
    <w:rsid w:val="00FA0E82"/>
    <w:rsid w:val="00FB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32F0AD"/>
  <w15:docId w15:val="{B79568F4-1977-4EE4-A699-D157CA73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ssistant Light" w:eastAsiaTheme="minorEastAsia" w:hAnsi="Assistant Light" w:cs="Assistant Light"/>
        <w:color w:val="262626" w:themeColor="text1" w:themeTint="D9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3F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FE0"/>
  </w:style>
  <w:style w:type="paragraph" w:styleId="Footer">
    <w:name w:val="footer"/>
    <w:basedOn w:val="Normal"/>
    <w:link w:val="FooterChar"/>
    <w:uiPriority w:val="99"/>
    <w:unhideWhenUsed/>
    <w:rsid w:val="00603F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yarden Geffen</cp:lastModifiedBy>
  <cp:revision>2</cp:revision>
  <dcterms:created xsi:type="dcterms:W3CDTF">2020-08-13T07:43:00Z</dcterms:created>
  <dcterms:modified xsi:type="dcterms:W3CDTF">2020-08-13T07:43:00Z</dcterms:modified>
</cp:coreProperties>
</file>