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F139AB" w14:textId="180F9F31" w:rsidR="00AA57CA" w:rsidRDefault="00692312">
      <w:pPr>
        <w:rPr>
          <w:rtl/>
        </w:rPr>
      </w:pPr>
      <w:r>
        <w:rPr>
          <w:noProof/>
          <w:color w:val="000000"/>
        </w:rPr>
        <w:drawing>
          <wp:anchor distT="0" distB="0" distL="114300" distR="114300" simplePos="0" relativeHeight="251659264" behindDoc="0" locked="0" layoutInCell="1" allowOverlap="1" wp14:anchorId="2A5ACFA0" wp14:editId="1E1FB262">
            <wp:simplePos x="0" y="0"/>
            <wp:positionH relativeFrom="margin">
              <wp:align>center</wp:align>
            </wp:positionH>
            <wp:positionV relativeFrom="page">
              <wp:posOffset>922020</wp:posOffset>
            </wp:positionV>
            <wp:extent cx="2070100" cy="608330"/>
            <wp:effectExtent l="0" t="0" r="6350" b="1270"/>
            <wp:wrapSquare wrapText="bothSides"/>
            <wp:docPr id="2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5" cstate="print">
                      <a:extLst>
                        <a:ext uri="{28A0092B-C50C-407E-A947-70E740481C1C}">
                          <a14:useLocalDpi xmlns:a14="http://schemas.microsoft.com/office/drawing/2010/main" val="0"/>
                        </a:ext>
                      </a:extLst>
                    </a:blip>
                    <a:srcRect/>
                    <a:stretch>
                      <a:fillRect/>
                    </a:stretch>
                  </pic:blipFill>
                  <pic:spPr>
                    <a:xfrm>
                      <a:off x="0" y="0"/>
                      <a:ext cx="2070100" cy="608330"/>
                    </a:xfrm>
                    <a:prstGeom prst="rect">
                      <a:avLst/>
                    </a:prstGeom>
                    <a:ln/>
                  </pic:spPr>
                </pic:pic>
              </a:graphicData>
            </a:graphic>
          </wp:anchor>
        </w:drawing>
      </w:r>
    </w:p>
    <w:p w14:paraId="4483A8EC" w14:textId="77777777" w:rsidR="00692312" w:rsidRDefault="00692312" w:rsidP="00692312">
      <w:pPr>
        <w:spacing w:before="120" w:after="120" w:line="360" w:lineRule="auto"/>
        <w:jc w:val="both"/>
        <w:rPr>
          <w:rFonts w:ascii="David" w:hAnsi="David" w:cs="David"/>
        </w:rPr>
      </w:pPr>
    </w:p>
    <w:p w14:paraId="09F431CA" w14:textId="77777777" w:rsidR="00692312" w:rsidRDefault="00692312" w:rsidP="00692312">
      <w:pPr>
        <w:rPr>
          <w:rtl/>
        </w:rPr>
      </w:pPr>
    </w:p>
    <w:p w14:paraId="1DA41B10" w14:textId="77777777" w:rsidR="007A27E5" w:rsidRDefault="007A27E5" w:rsidP="007A27E5">
      <w:pPr>
        <w:rPr>
          <w:rtl/>
        </w:rPr>
      </w:pPr>
    </w:p>
    <w:p w14:paraId="3BAF07FC" w14:textId="6AC5CC86" w:rsidR="007A27E5" w:rsidRDefault="007A27E5" w:rsidP="007A27E5">
      <w:pPr>
        <w:jc w:val="center"/>
        <w:rPr>
          <w:rFonts w:ascii="David" w:hAnsi="David" w:cs="David"/>
          <w:b/>
          <w:bCs/>
          <w:sz w:val="32"/>
          <w:szCs w:val="32"/>
          <w:u w:val="single"/>
          <w:rtl/>
        </w:rPr>
      </w:pPr>
      <w:r>
        <w:rPr>
          <w:rFonts w:ascii="David" w:hAnsi="David" w:cs="David"/>
          <w:b/>
          <w:bCs/>
          <w:sz w:val="32"/>
          <w:szCs w:val="32"/>
          <w:u w:val="single"/>
          <w:rtl/>
        </w:rPr>
        <w:t xml:space="preserve">קנדוק </w:t>
      </w:r>
      <w:r w:rsidR="008C7815">
        <w:rPr>
          <w:rFonts w:ascii="David" w:hAnsi="David" w:cs="David" w:hint="cs"/>
          <w:b/>
          <w:bCs/>
          <w:sz w:val="32"/>
          <w:szCs w:val="32"/>
          <w:u w:val="single"/>
          <w:rtl/>
        </w:rPr>
        <w:t xml:space="preserve">נכנסת לשוק ה </w:t>
      </w:r>
      <w:r w:rsidR="008C7815">
        <w:rPr>
          <w:rFonts w:ascii="David" w:hAnsi="David" w:cs="David" w:hint="cs"/>
          <w:b/>
          <w:bCs/>
          <w:sz w:val="32"/>
          <w:szCs w:val="32"/>
          <w:u w:val="single"/>
        </w:rPr>
        <w:t>CBD</w:t>
      </w:r>
      <w:r>
        <w:rPr>
          <w:rFonts w:ascii="David" w:hAnsi="David" w:cs="David"/>
          <w:b/>
          <w:bCs/>
          <w:sz w:val="32"/>
          <w:szCs w:val="32"/>
          <w:u w:val="single"/>
          <w:rtl/>
        </w:rPr>
        <w:t xml:space="preserve"> ונערכת להרחבת פעילותה:</w:t>
      </w:r>
    </w:p>
    <w:p w14:paraId="44D219DA" w14:textId="77777777" w:rsidR="007A27E5" w:rsidRDefault="007A27E5" w:rsidP="007A27E5">
      <w:pPr>
        <w:jc w:val="center"/>
        <w:rPr>
          <w:rFonts w:ascii="David" w:hAnsi="David" w:cs="David"/>
          <w:sz w:val="40"/>
          <w:szCs w:val="40"/>
        </w:rPr>
      </w:pPr>
    </w:p>
    <w:p w14:paraId="37A00D7C" w14:textId="57383676" w:rsidR="00477283" w:rsidRPr="00477283" w:rsidRDefault="00477283" w:rsidP="00477283">
      <w:pPr>
        <w:jc w:val="center"/>
        <w:rPr>
          <w:rFonts w:ascii="David" w:hAnsi="David" w:cs="David"/>
          <w:b/>
          <w:bCs/>
          <w:sz w:val="44"/>
          <w:szCs w:val="44"/>
          <w:rtl/>
        </w:rPr>
      </w:pPr>
      <w:r w:rsidRPr="00477283">
        <w:rPr>
          <w:rFonts w:ascii="David" w:hAnsi="David" w:cs="David" w:hint="cs"/>
          <w:b/>
          <w:bCs/>
          <w:sz w:val="44"/>
          <w:szCs w:val="44"/>
          <w:rtl/>
        </w:rPr>
        <w:t xml:space="preserve">דירקטוריון </w:t>
      </w:r>
      <w:r w:rsidR="007A27E5" w:rsidRPr="00477283">
        <w:rPr>
          <w:rFonts w:ascii="David" w:hAnsi="David" w:cs="David"/>
          <w:b/>
          <w:bCs/>
          <w:sz w:val="44"/>
          <w:szCs w:val="44"/>
          <w:rtl/>
        </w:rPr>
        <w:t xml:space="preserve">קנדוק </w:t>
      </w:r>
      <w:r w:rsidRPr="00477283">
        <w:rPr>
          <w:rFonts w:ascii="David" w:hAnsi="David" w:cs="David" w:hint="cs"/>
          <w:b/>
          <w:bCs/>
          <w:sz w:val="44"/>
          <w:szCs w:val="44"/>
          <w:rtl/>
        </w:rPr>
        <w:t xml:space="preserve">החליט על </w:t>
      </w:r>
      <w:r w:rsidR="007A27E5" w:rsidRPr="00477283">
        <w:rPr>
          <w:rFonts w:ascii="David" w:hAnsi="David" w:cs="David"/>
          <w:b/>
          <w:bCs/>
          <w:sz w:val="44"/>
          <w:szCs w:val="44"/>
          <w:rtl/>
        </w:rPr>
        <w:t>כניסה</w:t>
      </w:r>
      <w:r w:rsidRPr="00477283">
        <w:rPr>
          <w:rFonts w:ascii="David" w:hAnsi="David" w:cs="David" w:hint="cs"/>
          <w:b/>
          <w:bCs/>
          <w:sz w:val="44"/>
          <w:szCs w:val="44"/>
          <w:rtl/>
        </w:rPr>
        <w:t xml:space="preserve"> אסטרטגית</w:t>
      </w:r>
      <w:r w:rsidR="007A27E5" w:rsidRPr="00477283">
        <w:rPr>
          <w:rFonts w:ascii="David" w:hAnsi="David" w:cs="David"/>
          <w:b/>
          <w:bCs/>
          <w:sz w:val="44"/>
          <w:szCs w:val="44"/>
          <w:rtl/>
        </w:rPr>
        <w:t xml:space="preserve"> לתחום </w:t>
      </w:r>
      <w:r w:rsidR="008C7815">
        <w:rPr>
          <w:rFonts w:ascii="David" w:hAnsi="David" w:cs="David" w:hint="cs"/>
          <w:b/>
          <w:bCs/>
          <w:sz w:val="44"/>
          <w:szCs w:val="44"/>
          <w:rtl/>
        </w:rPr>
        <w:t xml:space="preserve">ייצור </w:t>
      </w:r>
      <w:r w:rsidR="007A27E5" w:rsidRPr="00477283">
        <w:rPr>
          <w:rFonts w:ascii="David" w:hAnsi="David" w:cs="David"/>
          <w:b/>
          <w:bCs/>
          <w:sz w:val="44"/>
          <w:szCs w:val="44"/>
          <w:rtl/>
        </w:rPr>
        <w:t xml:space="preserve">הפצה ושיווק של מוצרי </w:t>
      </w:r>
      <w:r w:rsidR="007A27E5" w:rsidRPr="00477283">
        <w:rPr>
          <w:rFonts w:ascii="David" w:hAnsi="David" w:cs="David"/>
          <w:b/>
          <w:bCs/>
          <w:sz w:val="44"/>
          <w:szCs w:val="44"/>
        </w:rPr>
        <w:t>CBD</w:t>
      </w:r>
      <w:r w:rsidRPr="00477283">
        <w:rPr>
          <w:rFonts w:ascii="David" w:hAnsi="David" w:cs="David" w:hint="cs"/>
          <w:b/>
          <w:bCs/>
          <w:sz w:val="44"/>
          <w:szCs w:val="44"/>
          <w:rtl/>
        </w:rPr>
        <w:t>;</w:t>
      </w:r>
      <w:r w:rsidR="007A27E5" w:rsidRPr="00477283">
        <w:rPr>
          <w:rFonts w:ascii="David" w:hAnsi="David" w:cs="David"/>
          <w:b/>
          <w:bCs/>
          <w:sz w:val="44"/>
          <w:szCs w:val="44"/>
          <w:rtl/>
        </w:rPr>
        <w:t xml:space="preserve"> מו"מ </w:t>
      </w:r>
      <w:r>
        <w:rPr>
          <w:rFonts w:ascii="David" w:hAnsi="David" w:cs="David" w:hint="cs"/>
          <w:b/>
          <w:bCs/>
          <w:sz w:val="44"/>
          <w:szCs w:val="44"/>
          <w:rtl/>
        </w:rPr>
        <w:t xml:space="preserve">מתנהל </w:t>
      </w:r>
      <w:r w:rsidR="007A27E5" w:rsidRPr="00477283">
        <w:rPr>
          <w:rFonts w:ascii="David" w:hAnsi="David" w:cs="David"/>
          <w:b/>
          <w:bCs/>
          <w:sz w:val="44"/>
          <w:szCs w:val="44"/>
          <w:rtl/>
        </w:rPr>
        <w:t xml:space="preserve">עם גופים מובילים להפצה ושיווק של מוצרי </w:t>
      </w:r>
      <w:r w:rsidR="007A27E5" w:rsidRPr="00477283">
        <w:rPr>
          <w:rFonts w:ascii="David" w:hAnsi="David" w:cs="David"/>
          <w:b/>
          <w:bCs/>
          <w:sz w:val="44"/>
          <w:szCs w:val="44"/>
        </w:rPr>
        <w:t>CBD</w:t>
      </w:r>
      <w:r w:rsidR="007A27E5" w:rsidRPr="00477283">
        <w:rPr>
          <w:rFonts w:ascii="David" w:hAnsi="David" w:cs="David"/>
          <w:b/>
          <w:bCs/>
          <w:sz w:val="44"/>
          <w:szCs w:val="44"/>
          <w:rtl/>
        </w:rPr>
        <w:t xml:space="preserve"> בארץ ובעולם </w:t>
      </w:r>
    </w:p>
    <w:p w14:paraId="048F6079" w14:textId="77777777" w:rsidR="00477283" w:rsidRDefault="00477283" w:rsidP="007A27E5">
      <w:pPr>
        <w:jc w:val="center"/>
        <w:rPr>
          <w:rFonts w:ascii="David" w:hAnsi="David" w:cs="David"/>
          <w:b/>
          <w:bCs/>
          <w:sz w:val="44"/>
          <w:szCs w:val="44"/>
          <w:rtl/>
        </w:rPr>
      </w:pPr>
    </w:p>
    <w:p w14:paraId="4B3688BA" w14:textId="271F77E5" w:rsidR="007A27E5" w:rsidRPr="00477283" w:rsidRDefault="007A27E5" w:rsidP="007A27E5">
      <w:pPr>
        <w:jc w:val="center"/>
        <w:rPr>
          <w:rFonts w:ascii="David" w:hAnsi="David" w:cs="David"/>
          <w:b/>
          <w:bCs/>
          <w:sz w:val="28"/>
          <w:szCs w:val="28"/>
          <w:rtl/>
        </w:rPr>
      </w:pPr>
      <w:r w:rsidRPr="00477283">
        <w:rPr>
          <w:rFonts w:ascii="David" w:hAnsi="David" w:cs="David"/>
          <w:b/>
          <w:bCs/>
          <w:sz w:val="28"/>
          <w:szCs w:val="28"/>
          <w:rtl/>
        </w:rPr>
        <w:t>מ</w:t>
      </w:r>
      <w:r w:rsidR="00477283" w:rsidRPr="00477283">
        <w:rPr>
          <w:rFonts w:ascii="David" w:hAnsi="David" w:cs="David" w:hint="cs"/>
          <w:b/>
          <w:bCs/>
          <w:sz w:val="28"/>
          <w:szCs w:val="28"/>
          <w:rtl/>
        </w:rPr>
        <w:t xml:space="preserve">מנה את </w:t>
      </w:r>
      <w:r w:rsidRPr="00477283">
        <w:rPr>
          <w:rFonts w:ascii="David" w:hAnsi="David" w:cs="David"/>
          <w:b/>
          <w:bCs/>
          <w:sz w:val="28"/>
          <w:szCs w:val="28"/>
          <w:rtl/>
        </w:rPr>
        <w:t>משה גברילוב כסמנכ"ל שיווק ומכירות ואחראי על פיתוח תחום ה-</w:t>
      </w:r>
      <w:r w:rsidRPr="00477283">
        <w:rPr>
          <w:rFonts w:ascii="David" w:hAnsi="David" w:cs="David"/>
          <w:b/>
          <w:bCs/>
          <w:sz w:val="28"/>
          <w:szCs w:val="28"/>
        </w:rPr>
        <w:t>CBD</w:t>
      </w:r>
    </w:p>
    <w:p w14:paraId="06281AD2" w14:textId="77777777" w:rsidR="007A27E5" w:rsidRPr="00477283" w:rsidRDefault="007A27E5" w:rsidP="007A27E5">
      <w:pPr>
        <w:jc w:val="center"/>
        <w:rPr>
          <w:rFonts w:ascii="David" w:hAnsi="David" w:cs="David"/>
          <w:b/>
          <w:bCs/>
          <w:sz w:val="28"/>
          <w:szCs w:val="28"/>
          <w:rtl/>
        </w:rPr>
      </w:pPr>
    </w:p>
    <w:p w14:paraId="4B999632" w14:textId="5AD79257" w:rsidR="007A27E5" w:rsidRPr="00477283" w:rsidRDefault="007A27E5" w:rsidP="007A27E5">
      <w:pPr>
        <w:jc w:val="center"/>
        <w:rPr>
          <w:rFonts w:ascii="David" w:hAnsi="David" w:cs="David"/>
          <w:b/>
          <w:bCs/>
          <w:sz w:val="28"/>
          <w:szCs w:val="28"/>
          <w:rtl/>
        </w:rPr>
      </w:pPr>
      <w:r w:rsidRPr="00477283">
        <w:rPr>
          <w:rFonts w:ascii="David" w:hAnsi="David" w:cs="David"/>
          <w:b/>
          <w:bCs/>
          <w:sz w:val="28"/>
          <w:szCs w:val="28"/>
          <w:rtl/>
        </w:rPr>
        <w:t xml:space="preserve">קנדוק הינה החברה הראשונה מבין חלוצות תעשיית הקנאביס בישראל שנערכת למינוף הניסיון והמוניטין שצברה בתחום הקנאביס לשימוש רפואי לצורך </w:t>
      </w:r>
      <w:r w:rsidR="008C7815">
        <w:rPr>
          <w:rFonts w:ascii="David" w:hAnsi="David" w:cs="David" w:hint="cs"/>
          <w:b/>
          <w:bCs/>
          <w:sz w:val="28"/>
          <w:szCs w:val="28"/>
          <w:rtl/>
        </w:rPr>
        <w:t xml:space="preserve">הובלת </w:t>
      </w:r>
      <w:r w:rsidRPr="00477283">
        <w:rPr>
          <w:rFonts w:ascii="David" w:hAnsi="David" w:cs="David"/>
          <w:b/>
          <w:bCs/>
          <w:sz w:val="28"/>
          <w:szCs w:val="28"/>
          <w:rtl/>
        </w:rPr>
        <w:t xml:space="preserve">תחום </w:t>
      </w:r>
      <w:r w:rsidR="008C7815">
        <w:rPr>
          <w:rFonts w:ascii="David" w:hAnsi="David" w:cs="David" w:hint="cs"/>
          <w:b/>
          <w:bCs/>
          <w:sz w:val="28"/>
          <w:szCs w:val="28"/>
          <w:rtl/>
        </w:rPr>
        <w:t>ה-</w:t>
      </w:r>
      <w:r w:rsidRPr="00477283">
        <w:rPr>
          <w:rFonts w:ascii="David" w:hAnsi="David" w:cs="David"/>
          <w:b/>
          <w:bCs/>
          <w:sz w:val="28"/>
          <w:szCs w:val="28"/>
          <w:rtl/>
        </w:rPr>
        <w:t xml:space="preserve"> </w:t>
      </w:r>
      <w:r w:rsidRPr="00477283">
        <w:rPr>
          <w:rFonts w:ascii="David" w:hAnsi="David" w:cs="David"/>
          <w:b/>
          <w:bCs/>
          <w:sz w:val="28"/>
          <w:szCs w:val="28"/>
        </w:rPr>
        <w:t>CBD</w:t>
      </w:r>
    </w:p>
    <w:p w14:paraId="225F58CF" w14:textId="77777777" w:rsidR="007A27E5" w:rsidRPr="00477283" w:rsidRDefault="007A27E5" w:rsidP="00477283">
      <w:pPr>
        <w:rPr>
          <w:rFonts w:ascii="David" w:hAnsi="David" w:cs="David"/>
          <w:b/>
          <w:bCs/>
          <w:sz w:val="28"/>
          <w:szCs w:val="28"/>
          <w:rtl/>
        </w:rPr>
      </w:pPr>
    </w:p>
    <w:p w14:paraId="3EDECBF3" w14:textId="332F9667" w:rsidR="007A27E5" w:rsidRPr="00477283" w:rsidRDefault="007A27E5" w:rsidP="007A27E5">
      <w:pPr>
        <w:jc w:val="center"/>
        <w:rPr>
          <w:rFonts w:ascii="David" w:hAnsi="David" w:cs="David"/>
          <w:b/>
          <w:bCs/>
          <w:sz w:val="28"/>
          <w:szCs w:val="28"/>
          <w:rtl/>
        </w:rPr>
      </w:pPr>
      <w:r w:rsidRPr="00477283">
        <w:rPr>
          <w:rFonts w:ascii="David" w:hAnsi="David" w:cs="David"/>
          <w:b/>
          <w:bCs/>
          <w:sz w:val="28"/>
          <w:szCs w:val="28"/>
          <w:rtl/>
        </w:rPr>
        <w:t>שוק ה-</w:t>
      </w:r>
      <w:r w:rsidRPr="00477283">
        <w:rPr>
          <w:rFonts w:ascii="David" w:hAnsi="David" w:cs="David"/>
          <w:b/>
          <w:bCs/>
          <w:sz w:val="28"/>
          <w:szCs w:val="28"/>
        </w:rPr>
        <w:t>CBD</w:t>
      </w:r>
      <w:r w:rsidRPr="00477283">
        <w:rPr>
          <w:rFonts w:ascii="David" w:hAnsi="David" w:cs="David"/>
          <w:b/>
          <w:bCs/>
          <w:sz w:val="28"/>
          <w:szCs w:val="28"/>
          <w:rtl/>
        </w:rPr>
        <w:t xml:space="preserve"> </w:t>
      </w:r>
      <w:r w:rsidRPr="00477283">
        <w:rPr>
          <w:rFonts w:ascii="David" w:hAnsi="David" w:cs="David" w:hint="cs"/>
          <w:b/>
          <w:bCs/>
          <w:sz w:val="28"/>
          <w:szCs w:val="28"/>
          <w:rtl/>
        </w:rPr>
        <w:t xml:space="preserve">בעולם נאמד </w:t>
      </w:r>
      <w:r w:rsidR="00477283">
        <w:rPr>
          <w:rFonts w:ascii="David" w:hAnsi="David" w:cs="David" w:hint="cs"/>
          <w:b/>
          <w:bCs/>
          <w:sz w:val="28"/>
          <w:szCs w:val="28"/>
          <w:rtl/>
        </w:rPr>
        <w:t>כ</w:t>
      </w:r>
      <w:r w:rsidRPr="00477283">
        <w:rPr>
          <w:rFonts w:ascii="David" w:hAnsi="David" w:cs="David" w:hint="cs"/>
          <w:b/>
          <w:bCs/>
          <w:sz w:val="28"/>
          <w:szCs w:val="28"/>
          <w:rtl/>
        </w:rPr>
        <w:t xml:space="preserve">יום </w:t>
      </w:r>
      <w:r w:rsidR="008C7815">
        <w:rPr>
          <w:rFonts w:ascii="David" w:hAnsi="David" w:cs="David" w:hint="cs"/>
          <w:b/>
          <w:bCs/>
          <w:sz w:val="28"/>
          <w:szCs w:val="28"/>
          <w:rtl/>
        </w:rPr>
        <w:t>במיליארד</w:t>
      </w:r>
      <w:r w:rsidR="008C7815">
        <w:rPr>
          <w:rFonts w:ascii="David" w:hAnsi="David" w:cs="David" w:hint="eastAsia"/>
          <w:b/>
          <w:bCs/>
          <w:sz w:val="28"/>
          <w:szCs w:val="28"/>
          <w:rtl/>
        </w:rPr>
        <w:t>י</w:t>
      </w:r>
      <w:r w:rsidRPr="00477283">
        <w:rPr>
          <w:rFonts w:ascii="David" w:hAnsi="David" w:cs="David" w:hint="cs"/>
          <w:b/>
          <w:bCs/>
          <w:sz w:val="28"/>
          <w:szCs w:val="28"/>
          <w:rtl/>
        </w:rPr>
        <w:t xml:space="preserve"> דולרים וצומח בקצב שנתי הגבוה מ-30%</w:t>
      </w:r>
    </w:p>
    <w:p w14:paraId="0442FF73" w14:textId="77777777" w:rsidR="007A27E5" w:rsidRDefault="007A27E5" w:rsidP="007A27E5">
      <w:pPr>
        <w:rPr>
          <w:rFonts w:ascii="David" w:hAnsi="David" w:cs="David"/>
          <w:b/>
          <w:bCs/>
          <w:rtl/>
        </w:rPr>
      </w:pPr>
    </w:p>
    <w:p w14:paraId="194E8DE9" w14:textId="77777777" w:rsidR="007A27E5" w:rsidRDefault="007A27E5" w:rsidP="007A27E5">
      <w:pPr>
        <w:rPr>
          <w:rFonts w:ascii="David" w:hAnsi="David" w:cs="David"/>
          <w:b/>
          <w:bCs/>
          <w:rtl/>
        </w:rPr>
      </w:pPr>
    </w:p>
    <w:p w14:paraId="5C4243BB" w14:textId="2BF92631" w:rsidR="00477283" w:rsidRDefault="007A27E5" w:rsidP="007A27E5">
      <w:pPr>
        <w:spacing w:before="120" w:after="120" w:line="360" w:lineRule="auto"/>
        <w:jc w:val="both"/>
        <w:rPr>
          <w:rFonts w:ascii="David" w:hAnsi="David" w:cs="David"/>
          <w:rtl/>
        </w:rPr>
      </w:pPr>
      <w:r>
        <w:rPr>
          <w:rFonts w:ascii="David" w:hAnsi="David" w:cs="David"/>
          <w:rtl/>
        </w:rPr>
        <w:t>1</w:t>
      </w:r>
      <w:r w:rsidR="000F2DFF">
        <w:rPr>
          <w:rFonts w:ascii="David" w:hAnsi="David" w:cs="David" w:hint="cs"/>
          <w:rtl/>
        </w:rPr>
        <w:t>6</w:t>
      </w:r>
      <w:r>
        <w:rPr>
          <w:rFonts w:ascii="David" w:hAnsi="David" w:cs="David"/>
          <w:rtl/>
        </w:rPr>
        <w:t xml:space="preserve"> ביולי, 2020: חברת </w:t>
      </w:r>
      <w:r>
        <w:rPr>
          <w:rFonts w:ascii="David" w:hAnsi="David" w:cs="David"/>
          <w:b/>
          <w:bCs/>
          <w:rtl/>
        </w:rPr>
        <w:t>אינטרקיור</w:t>
      </w:r>
      <w:r>
        <w:rPr>
          <w:rFonts w:ascii="David" w:hAnsi="David" w:cs="David"/>
          <w:rtl/>
        </w:rPr>
        <w:t xml:space="preserve"> (ת"א: אנקר) מודיעה כי דירקטוריון </w:t>
      </w:r>
      <w:r>
        <w:rPr>
          <w:rFonts w:ascii="David" w:hAnsi="David" w:cs="David"/>
          <w:b/>
          <w:bCs/>
          <w:rtl/>
        </w:rPr>
        <w:t>קנדוק</w:t>
      </w:r>
      <w:r>
        <w:rPr>
          <w:rFonts w:ascii="David" w:hAnsi="David" w:cs="David"/>
          <w:rtl/>
        </w:rPr>
        <w:t xml:space="preserve">, החברה הבת בבעלות מלאה, החליט על כניסת קנדוק לפעילות ייצור, הפצה ושיווק של מוצרי </w:t>
      </w:r>
      <w:r>
        <w:rPr>
          <w:rFonts w:ascii="David" w:hAnsi="David" w:cs="David"/>
        </w:rPr>
        <w:t>CBD</w:t>
      </w:r>
      <w:r>
        <w:rPr>
          <w:rFonts w:ascii="David" w:hAnsi="David" w:cs="David"/>
          <w:rtl/>
        </w:rPr>
        <w:t>. בכך הופכת קנדוק להיות החברה הראשונה מבין חלוצות תעשיית הקנאביס בישראל, שנערכת למינוף הניסיון והמוניטין שצברה בתחום הקנאביס לשימוש רפואי</w:t>
      </w:r>
      <w:r w:rsidR="00477283">
        <w:rPr>
          <w:rFonts w:ascii="David" w:hAnsi="David" w:cs="David" w:hint="cs"/>
          <w:rtl/>
        </w:rPr>
        <w:t>, כמו גם</w:t>
      </w:r>
      <w:r>
        <w:rPr>
          <w:rFonts w:ascii="David" w:hAnsi="David" w:cs="David"/>
          <w:rtl/>
        </w:rPr>
        <w:t xml:space="preserve"> את שיתופי הפעולה עם מובילים עולמיים לצורך השתלטות על נתח שוק משמעותי בתחום המוצרים מבוססי </w:t>
      </w:r>
      <w:r>
        <w:rPr>
          <w:rFonts w:ascii="David" w:hAnsi="David" w:cs="David"/>
        </w:rPr>
        <w:t>CBD</w:t>
      </w:r>
      <w:r w:rsidR="00477283">
        <w:rPr>
          <w:rFonts w:ascii="David" w:hAnsi="David" w:cs="David" w:hint="cs"/>
          <w:rtl/>
        </w:rPr>
        <w:t>.</w:t>
      </w:r>
      <w:r>
        <w:rPr>
          <w:rFonts w:ascii="David" w:hAnsi="David" w:cs="David"/>
          <w:rtl/>
        </w:rPr>
        <w:t xml:space="preserve"> שוק </w:t>
      </w:r>
      <w:r w:rsidR="00477283">
        <w:rPr>
          <w:rFonts w:ascii="David" w:hAnsi="David" w:cs="David" w:hint="cs"/>
          <w:rtl/>
        </w:rPr>
        <w:t>מוצרי ה-</w:t>
      </w:r>
      <w:r w:rsidR="00477283">
        <w:rPr>
          <w:rFonts w:ascii="David" w:hAnsi="David" w:cs="David"/>
        </w:rPr>
        <w:t>CBD</w:t>
      </w:r>
      <w:r w:rsidR="00477283">
        <w:rPr>
          <w:rFonts w:ascii="David" w:hAnsi="David" w:cs="David" w:hint="cs"/>
          <w:rtl/>
        </w:rPr>
        <w:t xml:space="preserve"> </w:t>
      </w:r>
      <w:r>
        <w:rPr>
          <w:rFonts w:ascii="David" w:hAnsi="David" w:cs="David"/>
          <w:rtl/>
        </w:rPr>
        <w:t xml:space="preserve">נאמד </w:t>
      </w:r>
      <w:r w:rsidR="00477283">
        <w:rPr>
          <w:rFonts w:ascii="David" w:hAnsi="David" w:cs="David" w:hint="cs"/>
          <w:rtl/>
        </w:rPr>
        <w:t xml:space="preserve">כיום </w:t>
      </w:r>
      <w:r>
        <w:rPr>
          <w:rFonts w:ascii="David" w:hAnsi="David" w:cs="David"/>
          <w:rtl/>
        </w:rPr>
        <w:t>בעולם ב</w:t>
      </w:r>
      <w:r w:rsidR="000F2DFF">
        <w:rPr>
          <w:rFonts w:ascii="David" w:hAnsi="David" w:cs="David" w:hint="cs"/>
          <w:rtl/>
        </w:rPr>
        <w:t xml:space="preserve">מיליארדי דולרים </w:t>
      </w:r>
      <w:r>
        <w:rPr>
          <w:rFonts w:ascii="David" w:hAnsi="David" w:cs="David"/>
          <w:rtl/>
        </w:rPr>
        <w:t xml:space="preserve">וצומח בקצב שנתי הגבוה מ-30%. </w:t>
      </w:r>
    </w:p>
    <w:p w14:paraId="0901B936" w14:textId="103AE62B" w:rsidR="008C7815" w:rsidRDefault="007A27E5" w:rsidP="000F2DFF">
      <w:pPr>
        <w:spacing w:before="120" w:after="120" w:line="360" w:lineRule="auto"/>
        <w:jc w:val="both"/>
        <w:rPr>
          <w:rFonts w:ascii="David" w:hAnsi="David" w:cs="David"/>
          <w:rtl/>
        </w:rPr>
      </w:pPr>
      <w:r>
        <w:rPr>
          <w:rFonts w:ascii="David" w:hAnsi="David" w:cs="David"/>
          <w:rtl/>
        </w:rPr>
        <w:t xml:space="preserve">במסגרת כך, ובכפוף להסדרה רגולטורית של התחום בישראל הצפויה בזמן הקרוב, </w:t>
      </w:r>
      <w:r w:rsidR="008C7815">
        <w:rPr>
          <w:rFonts w:ascii="David" w:hAnsi="David" w:cs="David" w:hint="cs"/>
          <w:rtl/>
        </w:rPr>
        <w:t>נמצאת קנדוק</w:t>
      </w:r>
      <w:r w:rsidR="00477283">
        <w:rPr>
          <w:rFonts w:ascii="David" w:hAnsi="David" w:cs="David" w:hint="cs"/>
          <w:rtl/>
        </w:rPr>
        <w:t xml:space="preserve"> </w:t>
      </w:r>
      <w:r>
        <w:rPr>
          <w:rFonts w:ascii="David" w:hAnsi="David" w:cs="David"/>
          <w:rtl/>
        </w:rPr>
        <w:t xml:space="preserve">במו"מ עם גופים מובילים בתעשייה לצרכי </w:t>
      </w:r>
      <w:r w:rsidR="008C7815">
        <w:rPr>
          <w:rFonts w:ascii="David" w:hAnsi="David" w:cs="David" w:hint="cs"/>
          <w:rtl/>
        </w:rPr>
        <w:t xml:space="preserve">ייצור </w:t>
      </w:r>
      <w:r>
        <w:rPr>
          <w:rFonts w:ascii="David" w:hAnsi="David" w:cs="David"/>
          <w:rtl/>
        </w:rPr>
        <w:t xml:space="preserve">הפצה ושיווק של מוצרי </w:t>
      </w:r>
      <w:r>
        <w:rPr>
          <w:rFonts w:ascii="David" w:hAnsi="David" w:cs="David"/>
        </w:rPr>
        <w:t>CBD</w:t>
      </w:r>
      <w:r>
        <w:rPr>
          <w:rFonts w:ascii="David" w:hAnsi="David" w:cs="David"/>
          <w:rtl/>
        </w:rPr>
        <w:t xml:space="preserve"> איכותיים בארץ ובעולם תחת המותג קנדוק. </w:t>
      </w:r>
    </w:p>
    <w:p w14:paraId="75A6E0C8" w14:textId="2DB8791A" w:rsidR="007A27E5" w:rsidRDefault="007A27E5" w:rsidP="007A27E5">
      <w:pPr>
        <w:spacing w:before="120" w:after="120" w:line="360" w:lineRule="auto"/>
        <w:jc w:val="both"/>
        <w:rPr>
          <w:rFonts w:ascii="David" w:hAnsi="David" w:cs="David"/>
          <w:rtl/>
        </w:rPr>
      </w:pPr>
      <w:r>
        <w:rPr>
          <w:rFonts w:ascii="David" w:hAnsi="David" w:cs="David"/>
          <w:rtl/>
        </w:rPr>
        <w:t>החברה רואה בתחום מוצרי ה-</w:t>
      </w:r>
      <w:r>
        <w:rPr>
          <w:rFonts w:ascii="David" w:hAnsi="David" w:cs="David"/>
        </w:rPr>
        <w:t>CBD</w:t>
      </w:r>
      <w:r>
        <w:rPr>
          <w:rFonts w:ascii="David" w:hAnsi="David" w:cs="David"/>
          <w:rtl/>
        </w:rPr>
        <w:t xml:space="preserve"> </w:t>
      </w:r>
      <w:r>
        <w:rPr>
          <w:rFonts w:ascii="David" w:hAnsi="David" w:cs="David" w:hint="cs"/>
          <w:rtl/>
        </w:rPr>
        <w:t xml:space="preserve">פוטנציאל כלכלי משמעותי אשר יאפשר לחברה אפיקי הכנסה ויצירת תזרים מזומנים נוסף, בארץ ובעולם, וזאת בנוסף לפעילות הקיימת והצומחת לייצור והפצה של מוצרי קנאביס רפואי בישראל ובעולם, במסגרתה לקנדוק </w:t>
      </w:r>
      <w:r w:rsidR="008C7815">
        <w:rPr>
          <w:rFonts w:ascii="David" w:hAnsi="David" w:cs="David" w:hint="cs"/>
          <w:rtl/>
        </w:rPr>
        <w:t>מערכי ייצור הפצה ו</w:t>
      </w:r>
      <w:r>
        <w:rPr>
          <w:rFonts w:ascii="David" w:hAnsi="David" w:cs="David" w:hint="cs"/>
          <w:rtl/>
        </w:rPr>
        <w:t xml:space="preserve">הסכמי אספקה מחייבים הנאמדים במאות מיליוני שקלים. </w:t>
      </w:r>
    </w:p>
    <w:p w14:paraId="1CA0E8FA" w14:textId="462745B2" w:rsidR="00477283" w:rsidRDefault="007A27E5" w:rsidP="007A27E5">
      <w:pPr>
        <w:tabs>
          <w:tab w:val="num" w:pos="720"/>
        </w:tabs>
        <w:spacing w:before="120" w:after="120" w:line="360" w:lineRule="auto"/>
        <w:jc w:val="both"/>
        <w:rPr>
          <w:rFonts w:ascii="David" w:hAnsi="David" w:cs="David"/>
          <w:rtl/>
        </w:rPr>
      </w:pPr>
      <w:r>
        <w:rPr>
          <w:rFonts w:ascii="David" w:hAnsi="David" w:cs="David"/>
          <w:rtl/>
        </w:rPr>
        <w:t>ה</w:t>
      </w:r>
      <w:r w:rsidR="00477283">
        <w:rPr>
          <w:rFonts w:ascii="David" w:hAnsi="David" w:cs="David" w:hint="cs"/>
          <w:rtl/>
        </w:rPr>
        <w:t>ה</w:t>
      </w:r>
      <w:r>
        <w:rPr>
          <w:rFonts w:ascii="David" w:hAnsi="David" w:cs="David"/>
          <w:rtl/>
        </w:rPr>
        <w:t>חלט</w:t>
      </w:r>
      <w:r w:rsidR="00477283">
        <w:rPr>
          <w:rFonts w:ascii="David" w:hAnsi="David" w:cs="David" w:hint="cs"/>
          <w:rtl/>
        </w:rPr>
        <w:t>ה האסטרטגית של</w:t>
      </w:r>
      <w:r>
        <w:rPr>
          <w:rFonts w:ascii="David" w:hAnsi="David" w:cs="David"/>
          <w:rtl/>
        </w:rPr>
        <w:t xml:space="preserve"> דירקטוריון קנדוק לכניסה לתחום המוצרים מבוססי </w:t>
      </w:r>
      <w:r>
        <w:rPr>
          <w:rFonts w:ascii="David" w:hAnsi="David" w:cs="David"/>
        </w:rPr>
        <w:t>CBD</w:t>
      </w:r>
      <w:r>
        <w:rPr>
          <w:rFonts w:ascii="David" w:hAnsi="David" w:cs="David"/>
          <w:rtl/>
        </w:rPr>
        <w:t xml:space="preserve"> </w:t>
      </w:r>
      <w:r>
        <w:rPr>
          <w:rFonts w:ascii="David" w:hAnsi="David" w:cs="David" w:hint="cs"/>
          <w:rtl/>
        </w:rPr>
        <w:t xml:space="preserve">התקבלה לאור ההתפתחות הציבורית והרגולטורית ביחס לרפורמה בנושא מוצרים מבוססי </w:t>
      </w:r>
      <w:r>
        <w:rPr>
          <w:rFonts w:ascii="David" w:hAnsi="David" w:cs="David"/>
        </w:rPr>
        <w:t>CBD</w:t>
      </w:r>
      <w:r>
        <w:rPr>
          <w:rFonts w:ascii="David" w:hAnsi="David" w:cs="David"/>
          <w:rtl/>
        </w:rPr>
        <w:t xml:space="preserve"> ובהמשך לתהליכי לגליזציה מתקדמים ברחבי העולם המאיצים פתיחת שווקים נוספים לשיווק ומכירת מוצרים מבוססי </w:t>
      </w:r>
      <w:r>
        <w:rPr>
          <w:rFonts w:ascii="David" w:hAnsi="David" w:cs="David"/>
        </w:rPr>
        <w:t>CBD</w:t>
      </w:r>
      <w:r>
        <w:rPr>
          <w:rFonts w:ascii="David" w:hAnsi="David" w:cs="David"/>
          <w:rtl/>
        </w:rPr>
        <w:t>. לקנדוק כושר ייצור קיים</w:t>
      </w:r>
      <w:r w:rsidR="008C7815">
        <w:rPr>
          <w:rFonts w:ascii="David" w:hAnsi="David" w:cs="David" w:hint="cs"/>
          <w:rtl/>
        </w:rPr>
        <w:t xml:space="preserve"> </w:t>
      </w:r>
      <w:r>
        <w:rPr>
          <w:rFonts w:ascii="David" w:hAnsi="David" w:cs="David"/>
          <w:rtl/>
        </w:rPr>
        <w:t xml:space="preserve"> ושיתופי פעולה </w:t>
      </w:r>
      <w:r w:rsidR="008C7815">
        <w:rPr>
          <w:rFonts w:ascii="David" w:hAnsi="David" w:cs="David" w:hint="cs"/>
          <w:rtl/>
        </w:rPr>
        <w:t xml:space="preserve">בינלאומיים המאפשרים </w:t>
      </w:r>
      <w:r>
        <w:rPr>
          <w:rFonts w:ascii="David" w:hAnsi="David" w:cs="David"/>
          <w:rtl/>
        </w:rPr>
        <w:t>כניסה מהירה לשוק ה-</w:t>
      </w:r>
      <w:r>
        <w:rPr>
          <w:rFonts w:ascii="David" w:hAnsi="David" w:cs="David"/>
        </w:rPr>
        <w:t>CBD</w:t>
      </w:r>
      <w:r>
        <w:rPr>
          <w:rFonts w:ascii="David" w:hAnsi="David" w:cs="David"/>
          <w:rtl/>
        </w:rPr>
        <w:t xml:space="preserve"> </w:t>
      </w:r>
      <w:r>
        <w:rPr>
          <w:rFonts w:ascii="David" w:hAnsi="David" w:cs="David" w:hint="cs"/>
          <w:rtl/>
        </w:rPr>
        <w:t xml:space="preserve">המתאפיין בשיעורי רווחיות גבוהים. </w:t>
      </w:r>
    </w:p>
    <w:p w14:paraId="1E0A6141" w14:textId="64167F68" w:rsidR="007A27E5" w:rsidRDefault="007A27E5" w:rsidP="007A27E5">
      <w:pPr>
        <w:tabs>
          <w:tab w:val="num" w:pos="720"/>
        </w:tabs>
        <w:spacing w:before="120" w:after="120" w:line="360" w:lineRule="auto"/>
        <w:jc w:val="both"/>
        <w:rPr>
          <w:rFonts w:ascii="David" w:hAnsi="David" w:cs="David"/>
          <w:rtl/>
        </w:rPr>
      </w:pPr>
      <w:r>
        <w:rPr>
          <w:rFonts w:ascii="David" w:hAnsi="David" w:cs="David" w:hint="cs"/>
          <w:rtl/>
        </w:rPr>
        <w:t>כחלק מהיערכות החברה לכניסה לפעילות בתחום ה-</w:t>
      </w:r>
      <w:r>
        <w:rPr>
          <w:rFonts w:ascii="David" w:hAnsi="David" w:cs="David"/>
        </w:rPr>
        <w:t>CBD</w:t>
      </w:r>
      <w:r>
        <w:rPr>
          <w:rFonts w:ascii="David" w:hAnsi="David" w:cs="David"/>
          <w:rtl/>
        </w:rPr>
        <w:t xml:space="preserve"> </w:t>
      </w:r>
      <w:r>
        <w:rPr>
          <w:rFonts w:ascii="David" w:hAnsi="David" w:cs="David" w:hint="cs"/>
          <w:rtl/>
        </w:rPr>
        <w:t xml:space="preserve">קנדוק מדווחת על מינוי </w:t>
      </w:r>
      <w:r w:rsidRPr="00477283">
        <w:rPr>
          <w:rFonts w:ascii="David" w:hAnsi="David" w:cs="David" w:hint="cs"/>
          <w:b/>
          <w:bCs/>
          <w:rtl/>
        </w:rPr>
        <w:t>משה גברילוב</w:t>
      </w:r>
      <w:r>
        <w:rPr>
          <w:rFonts w:ascii="David" w:hAnsi="David" w:cs="David" w:hint="cs"/>
          <w:rtl/>
        </w:rPr>
        <w:t>, דירקטור בקנדוק, כסמנכ"ל שיווק ומכירות ואחראי על פיתוח תחום ה-</w:t>
      </w:r>
      <w:r>
        <w:rPr>
          <w:rFonts w:ascii="David" w:hAnsi="David" w:cs="David"/>
        </w:rPr>
        <w:t>CBD</w:t>
      </w:r>
      <w:r>
        <w:rPr>
          <w:rFonts w:ascii="David" w:hAnsi="David" w:cs="David"/>
          <w:rtl/>
        </w:rPr>
        <w:t xml:space="preserve"> בקנדוק. לגברילוב ניסיון רב שנים (כ-19 שנים) בתפקידים בכירים בתחומי הפיתוח העסקי והסחר כולל ניהול והקמת מערכי הפצה וסחר בארץ ובעולם בחברת טבע תעשיות פרמצבטיות בע"מ, כאשר בתפקידו האחרון כיהן כמנהל המכירות של טבע ישראל. </w:t>
      </w:r>
    </w:p>
    <w:p w14:paraId="4E22A8A6" w14:textId="39F00AE5" w:rsidR="00477283" w:rsidRDefault="00477283" w:rsidP="007A27E5">
      <w:pPr>
        <w:tabs>
          <w:tab w:val="num" w:pos="720"/>
        </w:tabs>
        <w:spacing w:before="120" w:after="120" w:line="360" w:lineRule="auto"/>
        <w:jc w:val="both"/>
        <w:rPr>
          <w:rFonts w:ascii="David" w:hAnsi="David" w:cs="David"/>
          <w:rtl/>
        </w:rPr>
      </w:pPr>
      <w:r w:rsidRPr="00F8360F">
        <w:rPr>
          <w:rFonts w:ascii="David" w:hAnsi="David" w:cs="David" w:hint="cs"/>
          <w:b/>
          <w:bCs/>
          <w:rtl/>
        </w:rPr>
        <w:t xml:space="preserve">אלכס רבינוביץ, מנכ"ל </w:t>
      </w:r>
      <w:r w:rsidR="00F8360F" w:rsidRPr="00F8360F">
        <w:rPr>
          <w:rFonts w:ascii="David" w:hAnsi="David" w:cs="David" w:hint="cs"/>
          <w:b/>
          <w:bCs/>
          <w:rtl/>
        </w:rPr>
        <w:t>אינטרקיור</w:t>
      </w:r>
      <w:r w:rsidR="00F8360F">
        <w:rPr>
          <w:rFonts w:ascii="David" w:hAnsi="David" w:cs="David" w:hint="cs"/>
          <w:rtl/>
        </w:rPr>
        <w:t>, מסר היום: "קנדוק</w:t>
      </w:r>
      <w:r w:rsidR="008C7815">
        <w:rPr>
          <w:rFonts w:ascii="David" w:hAnsi="David" w:cs="David" w:hint="cs"/>
          <w:rtl/>
        </w:rPr>
        <w:t xml:space="preserve"> </w:t>
      </w:r>
      <w:r w:rsidR="00F8360F">
        <w:rPr>
          <w:rFonts w:ascii="David" w:hAnsi="David" w:cs="David" w:hint="cs"/>
          <w:rtl/>
        </w:rPr>
        <w:t xml:space="preserve">חרתה על דגלה </w:t>
      </w:r>
      <w:r w:rsidR="008C7815">
        <w:rPr>
          <w:rFonts w:ascii="David" w:hAnsi="David" w:cs="David" w:hint="cs"/>
          <w:rtl/>
        </w:rPr>
        <w:t xml:space="preserve">להוביל את </w:t>
      </w:r>
      <w:r w:rsidR="00F06A98">
        <w:rPr>
          <w:rFonts w:ascii="David" w:hAnsi="David" w:cs="David" w:hint="cs"/>
          <w:rtl/>
        </w:rPr>
        <w:t>שוק הקנאביס כ</w:t>
      </w:r>
      <w:r w:rsidR="00F8360F">
        <w:rPr>
          <w:rFonts w:ascii="David" w:hAnsi="David" w:cs="David" w:hint="cs"/>
          <w:rtl/>
        </w:rPr>
        <w:t xml:space="preserve">חברה </w:t>
      </w:r>
      <w:r w:rsidR="00F06A98">
        <w:rPr>
          <w:rFonts w:ascii="David" w:hAnsi="David" w:cs="David" w:hint="cs"/>
          <w:rtl/>
        </w:rPr>
        <w:t xml:space="preserve">חלוצה </w:t>
      </w:r>
      <w:r w:rsidR="00F8360F">
        <w:rPr>
          <w:rFonts w:ascii="David" w:hAnsi="David" w:cs="David" w:hint="cs"/>
          <w:rtl/>
        </w:rPr>
        <w:t xml:space="preserve">עם היצע מוצרים </w:t>
      </w:r>
      <w:r w:rsidR="00F06A98">
        <w:rPr>
          <w:rFonts w:ascii="David" w:hAnsi="David" w:cs="David" w:hint="cs"/>
          <w:rtl/>
        </w:rPr>
        <w:t>איכותי ו</w:t>
      </w:r>
      <w:r w:rsidR="00F8360F">
        <w:rPr>
          <w:rFonts w:ascii="David" w:hAnsi="David" w:cs="David" w:hint="cs"/>
          <w:rtl/>
        </w:rPr>
        <w:t>רחב, פריסה גלובאלית ומותג חזק. אנ</w:t>
      </w:r>
      <w:r w:rsidR="00F06A98">
        <w:rPr>
          <w:rFonts w:ascii="David" w:hAnsi="David" w:cs="David" w:hint="cs"/>
          <w:rtl/>
        </w:rPr>
        <w:t>ו מברכים על הצטרפותו של משה גברילוב להובל</w:t>
      </w:r>
      <w:r w:rsidR="000F2DFF">
        <w:rPr>
          <w:rFonts w:ascii="David" w:hAnsi="David" w:cs="David" w:hint="cs"/>
          <w:rtl/>
        </w:rPr>
        <w:t xml:space="preserve">ה </w:t>
      </w:r>
      <w:r w:rsidR="00F06A98">
        <w:rPr>
          <w:rFonts w:ascii="David" w:hAnsi="David" w:cs="David" w:hint="cs"/>
          <w:rtl/>
        </w:rPr>
        <w:t xml:space="preserve">של </w:t>
      </w:r>
      <w:r w:rsidR="00F06A98">
        <w:rPr>
          <w:rFonts w:ascii="David" w:hAnsi="David" w:cs="David" w:hint="cs"/>
          <w:rtl/>
        </w:rPr>
        <w:lastRenderedPageBreak/>
        <w:t xml:space="preserve">מוצרי ה </w:t>
      </w:r>
      <w:r w:rsidR="00F06A98">
        <w:rPr>
          <w:rFonts w:ascii="David" w:hAnsi="David" w:cs="David" w:hint="cs"/>
        </w:rPr>
        <w:t xml:space="preserve">CBD </w:t>
      </w:r>
      <w:r w:rsidR="00F8360F">
        <w:rPr>
          <w:rFonts w:ascii="David" w:hAnsi="David" w:cs="David" w:hint="cs"/>
          <w:rtl/>
        </w:rPr>
        <w:t xml:space="preserve"> </w:t>
      </w:r>
      <w:r w:rsidR="00F06A98">
        <w:rPr>
          <w:rFonts w:ascii="David" w:hAnsi="David" w:cs="David" w:hint="cs"/>
          <w:rtl/>
        </w:rPr>
        <w:t>ב</w:t>
      </w:r>
      <w:r w:rsidR="00F8360F">
        <w:rPr>
          <w:rFonts w:ascii="David" w:hAnsi="David" w:cs="David" w:hint="cs"/>
          <w:rtl/>
        </w:rPr>
        <w:t>קנדוק</w:t>
      </w:r>
      <w:r w:rsidR="00F06A98">
        <w:rPr>
          <w:rFonts w:ascii="David" w:hAnsi="David" w:cs="David" w:hint="cs"/>
          <w:rtl/>
        </w:rPr>
        <w:t xml:space="preserve">. </w:t>
      </w:r>
      <w:r w:rsidR="00F8360F">
        <w:rPr>
          <w:rFonts w:ascii="David" w:hAnsi="David" w:cs="David" w:hint="cs"/>
          <w:rtl/>
        </w:rPr>
        <w:t>כניסת החברה לתחום הצומח של מוצרי ה-</w:t>
      </w:r>
      <w:r w:rsidR="00F8360F">
        <w:rPr>
          <w:rFonts w:ascii="David" w:hAnsi="David" w:cs="David"/>
        </w:rPr>
        <w:t>CBD</w:t>
      </w:r>
      <w:r w:rsidR="00F8360F">
        <w:rPr>
          <w:rFonts w:ascii="David" w:hAnsi="David" w:cs="David" w:hint="cs"/>
          <w:rtl/>
        </w:rPr>
        <w:t xml:space="preserve"> מהווה קפיצת מדרגה חשובה בדרך להמשך מימוש חזון החברה וחיזוק אסטרטגיית הצמיחה בקנדוק". </w:t>
      </w:r>
    </w:p>
    <w:p w14:paraId="0F41B330" w14:textId="77777777" w:rsidR="007A27E5" w:rsidRDefault="007A27E5" w:rsidP="007A27E5">
      <w:pPr>
        <w:spacing w:before="120" w:after="120" w:line="360" w:lineRule="auto"/>
        <w:jc w:val="both"/>
        <w:rPr>
          <w:rFonts w:ascii="David" w:hAnsi="David" w:cs="David"/>
          <w:rtl/>
        </w:rPr>
      </w:pPr>
      <w:r>
        <w:rPr>
          <w:rFonts w:ascii="David" w:hAnsi="David" w:cs="David"/>
          <w:rtl/>
        </w:rPr>
        <w:t xml:space="preserve">קנדוק פנתה החודש למשרד הבריאות לקבלת רישיון יצוא מסחרי ראשון מישראל, וזאת לאחר שקיבלה מהענקית הקנדית </w:t>
      </w:r>
      <w:r>
        <w:rPr>
          <w:rFonts w:ascii="David" w:hAnsi="David" w:cs="David"/>
        </w:rPr>
        <w:t>Tilray</w:t>
      </w:r>
      <w:r>
        <w:rPr>
          <w:rFonts w:ascii="David" w:hAnsi="David" w:cs="David"/>
          <w:rtl/>
        </w:rPr>
        <w:t xml:space="preserve"> </w:t>
      </w:r>
      <w:r>
        <w:rPr>
          <w:rFonts w:ascii="David" w:hAnsi="David" w:cs="David" w:hint="cs"/>
          <w:rtl/>
        </w:rPr>
        <w:t xml:space="preserve">הצעה מחייבת לרכישה ראשונית של מוצרי קנאביס רפואי של קנדוק ליצוא לפורטוגל, וזאת כחלק מהסכם יצוא קיים בין החברות. בקשת היצוא הינה בהמשך להתפתחויות שחלו בישראל בחודשים האחרונים והיערכות קנדוק ליצוא מוצריה, לרבות כניסת צו יצוא חופשי להסדרת יצוא מוצרים על ידי משרד הכלכלה וקבלת תקן </w:t>
      </w:r>
      <w:r>
        <w:rPr>
          <w:rFonts w:ascii="David" w:hAnsi="David" w:cs="David"/>
        </w:rPr>
        <w:t>GACP</w:t>
      </w:r>
      <w:r>
        <w:rPr>
          <w:rFonts w:ascii="David" w:hAnsi="David" w:cs="David"/>
          <w:rtl/>
        </w:rPr>
        <w:t xml:space="preserve"> למתקן הצפוני של החברה. התקן  (</w:t>
      </w:r>
      <w:r>
        <w:rPr>
          <w:rFonts w:ascii="David" w:hAnsi="David" w:cs="David"/>
        </w:rPr>
        <w:t>GACP</w:t>
      </w:r>
      <w:r>
        <w:rPr>
          <w:rFonts w:ascii="David" w:hAnsi="David" w:cs="David"/>
          <w:rtl/>
        </w:rPr>
        <w:t xml:space="preserve">) פותח בפני החברה אפשרות יצוא למדינות האיחוד האירופי של מוצרי הקנאביס הרפואי של החברה. </w:t>
      </w:r>
    </w:p>
    <w:p w14:paraId="6683F13B" w14:textId="77777777" w:rsidR="007A27E5" w:rsidRDefault="007A27E5" w:rsidP="007A27E5">
      <w:pPr>
        <w:spacing w:before="120" w:after="120" w:line="360" w:lineRule="auto"/>
        <w:jc w:val="both"/>
        <w:rPr>
          <w:rFonts w:ascii="David" w:hAnsi="David" w:cs="David"/>
        </w:rPr>
      </w:pPr>
      <w:r>
        <w:rPr>
          <w:rFonts w:ascii="David" w:hAnsi="David" w:cs="David"/>
          <w:rtl/>
        </w:rPr>
        <w:t>קנדוק פועלת ללא לאות לבסס את מעמדה כשחקנית מובילה ומשמעותית בתחום הקנאביס לשימוש רפואי בארץ ובעולם ומקדמת פעילות עסקית נרחבת במדינות בעלות רגולציה המאפשרות פעילות של קנאביס לשימוש רפואי</w:t>
      </w:r>
      <w:r>
        <w:rPr>
          <w:rFonts w:ascii="David" w:hAnsi="David" w:cs="David"/>
        </w:rPr>
        <w:t>.</w:t>
      </w:r>
      <w:r>
        <w:rPr>
          <w:rFonts w:ascii="David" w:hAnsi="David" w:cs="David"/>
          <w:rtl/>
        </w:rPr>
        <w:t xml:space="preserve"> </w:t>
      </w:r>
    </w:p>
    <w:p w14:paraId="40F14B1C" w14:textId="77777777" w:rsidR="00692312" w:rsidRDefault="00692312" w:rsidP="00692312">
      <w:pPr>
        <w:spacing w:before="120" w:after="120" w:line="360" w:lineRule="auto"/>
        <w:jc w:val="both"/>
        <w:rPr>
          <w:rFonts w:ascii="David" w:eastAsia="Calibri" w:hAnsi="David" w:cs="David"/>
          <w:rtl/>
          <w:lang w:eastAsia="he-IL"/>
        </w:rPr>
      </w:pPr>
    </w:p>
    <w:p w14:paraId="03DB5A4D" w14:textId="77777777" w:rsidR="00692312" w:rsidRDefault="00692312" w:rsidP="00692312">
      <w:pPr>
        <w:autoSpaceDE w:val="0"/>
        <w:autoSpaceDN w:val="0"/>
        <w:adjustRightInd w:val="0"/>
        <w:spacing w:before="120" w:after="120" w:line="360" w:lineRule="auto"/>
        <w:ind w:left="4"/>
        <w:jc w:val="both"/>
        <w:rPr>
          <w:rFonts w:ascii="Times New Roman" w:hAnsi="Times New Roman" w:cs="David"/>
          <w:b/>
          <w:bCs/>
          <w:rtl/>
        </w:rPr>
      </w:pPr>
      <w:r>
        <w:rPr>
          <w:rFonts w:ascii="Times New Roman" w:hAnsi="Times New Roman" w:cs="David"/>
          <w:b/>
          <w:bCs/>
          <w:rtl/>
        </w:rPr>
        <w:t>אודות קנדוק:</w:t>
      </w:r>
    </w:p>
    <w:p w14:paraId="1123E962" w14:textId="77777777" w:rsidR="00692312" w:rsidRDefault="00692312" w:rsidP="00692312">
      <w:pPr>
        <w:spacing w:before="120" w:after="120" w:line="360" w:lineRule="auto"/>
        <w:jc w:val="both"/>
        <w:rPr>
          <w:rFonts w:ascii="David" w:eastAsia="Calibri" w:hAnsi="David" w:cs="David"/>
          <w:lang w:eastAsia="he-IL"/>
        </w:rPr>
      </w:pPr>
      <w:r>
        <w:rPr>
          <w:rFonts w:ascii="Times New Roman" w:hAnsi="Times New Roman" w:cs="David"/>
          <w:rtl/>
        </w:rPr>
        <w:t>קנדוק הינה מחלוצות ענף הקנאביס הרפואי בארץ ובעולם ועוסקת במשך למעלה מ-12 שנים במחקר, טיפוח, גידול ושיווק קנאביס רפואי לאלפי מטופלים במגוון התוויות המאושרות על ידי משרד הבריאות ובעלת שיתופי פעולה ופעילות בארץ ובחו"ל</w:t>
      </w:r>
      <w:r>
        <w:rPr>
          <w:rFonts w:ascii="Times New Roman" w:hAnsi="Times New Roman" w:cs="David"/>
        </w:rPr>
        <w:t>.</w:t>
      </w:r>
      <w:r>
        <w:rPr>
          <w:rFonts w:ascii="Times New Roman" w:hAnsi="Times New Roman" w:cs="David"/>
          <w:rtl/>
        </w:rPr>
        <w:t xml:space="preserve"> </w:t>
      </w:r>
      <w:r>
        <w:rPr>
          <w:rFonts w:ascii="Times New Roman" w:hAnsi="Times New Roman" w:cs="David" w:hint="cs"/>
          <w:rtl/>
        </w:rPr>
        <w:t>לקנדוק מוצרים העומדים בתקינת</w:t>
      </w:r>
      <w:r>
        <w:rPr>
          <w:rFonts w:ascii="Times New Roman" w:hAnsi="Times New Roman" w:cs="David"/>
        </w:rPr>
        <w:t xml:space="preserve"> IMC-GMP </w:t>
      </w:r>
      <w:r>
        <w:rPr>
          <w:rFonts w:ascii="Times New Roman" w:hAnsi="Times New Roman" w:cs="David"/>
          <w:rtl/>
        </w:rPr>
        <w:t xml:space="preserve">והם פותחו על בסיס </w:t>
      </w:r>
      <w:r>
        <w:rPr>
          <w:rFonts w:ascii="David" w:eastAsia="Calibri" w:hAnsi="David" w:cs="David"/>
          <w:rtl/>
          <w:lang w:eastAsia="he-IL"/>
        </w:rPr>
        <w:t>הידע הנצבר לאורך השנים. קנדוק פועלת לבסס את מעמדה כשחקן מוביל ומשמעותי בתחום הקנאביס לשימוש רפואי בארץ ובעולם ומקדמת פעילות עסקית מובילה במדינות בעלות רגולציה המאפשרת פעילות של קנאביס לשימוש רפואי</w:t>
      </w:r>
      <w:r>
        <w:rPr>
          <w:rFonts w:ascii="David" w:eastAsia="Calibri" w:hAnsi="David" w:cs="David"/>
          <w:lang w:eastAsia="he-IL"/>
        </w:rPr>
        <w:t>.</w:t>
      </w:r>
    </w:p>
    <w:p w14:paraId="29BD0AED" w14:textId="77777777" w:rsidR="00692312" w:rsidRDefault="00692312" w:rsidP="00692312">
      <w:pPr>
        <w:spacing w:before="120" w:after="120" w:line="360" w:lineRule="auto"/>
        <w:jc w:val="both"/>
        <w:rPr>
          <w:rFonts w:ascii="David" w:eastAsia="Calibri" w:hAnsi="David" w:cs="David"/>
          <w:rtl/>
          <w:lang w:eastAsia="he-IL"/>
        </w:rPr>
      </w:pPr>
      <w:r>
        <w:rPr>
          <w:rFonts w:ascii="David" w:eastAsia="Calibri" w:hAnsi="David" w:cs="David"/>
          <w:rtl/>
          <w:lang w:eastAsia="he-IL"/>
        </w:rPr>
        <w:t>קנדוק מגדילה באופן ניכר את הנוכחות הגלובלית בארצות האיחוד האירופי ובקנדה והשקיעה בהגדלת כושר הייצור בארץ ובעולם והשבחת מתקניה לעמידה בתקנים הגבוהים ביותר בהתאם לנדרש בשווקי היעד</w:t>
      </w:r>
      <w:r>
        <w:rPr>
          <w:rFonts w:ascii="David" w:eastAsia="Calibri" w:hAnsi="David" w:cs="David"/>
          <w:lang w:eastAsia="he-IL"/>
        </w:rPr>
        <w:t>.</w:t>
      </w:r>
      <w:r>
        <w:rPr>
          <w:rFonts w:ascii="David" w:eastAsia="Calibri" w:hAnsi="David" w:cs="David"/>
          <w:lang w:eastAsia="he-IL"/>
        </w:rPr>
        <w:br/>
      </w:r>
      <w:r>
        <w:rPr>
          <w:rFonts w:ascii="David" w:eastAsia="Calibri" w:hAnsi="David" w:cs="David"/>
          <w:rtl/>
          <w:lang w:eastAsia="he-IL"/>
        </w:rPr>
        <w:t>לקנדוק תוכנית מחקרים קליניים מתקדמים מהם 10 מחקרים קליניים מתקדמים שאושרו ע"י היחידה לקנאביס רפואי במשרד הבריאות, ביניהם מחקר קליני שלב 3</w:t>
      </w:r>
      <w:r>
        <w:rPr>
          <w:rFonts w:ascii="David" w:eastAsia="Calibri" w:hAnsi="David" w:cs="David"/>
          <w:lang w:eastAsia="he-IL"/>
        </w:rPr>
        <w:t xml:space="preserve"> (Phase 3) </w:t>
      </w:r>
      <w:r>
        <w:rPr>
          <w:rFonts w:ascii="David" w:eastAsia="Calibri" w:hAnsi="David" w:cs="David"/>
          <w:rtl/>
          <w:lang w:eastAsia="he-IL"/>
        </w:rPr>
        <w:t>לטיפול בילדים על הספקטרום האוטיסטי</w:t>
      </w:r>
      <w:r>
        <w:rPr>
          <w:rFonts w:ascii="David" w:eastAsia="Calibri" w:hAnsi="David" w:cs="David"/>
          <w:lang w:eastAsia="he-IL"/>
        </w:rPr>
        <w:t>.</w:t>
      </w:r>
    </w:p>
    <w:p w14:paraId="5458F406" w14:textId="77777777" w:rsidR="00692312" w:rsidRDefault="00692312" w:rsidP="00692312">
      <w:pPr>
        <w:spacing w:before="120" w:after="120" w:line="360" w:lineRule="auto"/>
        <w:jc w:val="both"/>
        <w:rPr>
          <w:rtl/>
        </w:rPr>
      </w:pPr>
      <w:r>
        <w:rPr>
          <w:rFonts w:ascii="David" w:eastAsia="Calibri" w:hAnsi="David" w:cs="David"/>
          <w:rtl/>
          <w:lang w:eastAsia="he-IL"/>
        </w:rPr>
        <w:t>בין מנהליה של קנדוק ויועציה ניתן למצוא מנהלים בעלי ניסיון בהקמה וניהול חברות בינלאומיות מובילות בתחומי הפארמה, האגרוטק וכן אנשי אקדמיה ואגרונומים, בעלי ידע תיאורטי ומעשי נרחב בשיטות גידול וטיפול רפואי</w:t>
      </w:r>
      <w:r>
        <w:rPr>
          <w:rFonts w:ascii="David" w:eastAsia="Calibri" w:hAnsi="David" w:cs="David"/>
          <w:lang w:eastAsia="he-IL"/>
        </w:rPr>
        <w:t>.</w:t>
      </w:r>
      <w:r>
        <w:rPr>
          <w:rFonts w:ascii="Times New Roman" w:hAnsi="Times New Roman" w:cs="David"/>
          <w:rtl/>
        </w:rPr>
        <w:t xml:space="preserve"> </w:t>
      </w:r>
    </w:p>
    <w:p w14:paraId="7396606B" w14:textId="77777777" w:rsidR="00692312" w:rsidRDefault="00692312" w:rsidP="00692312">
      <w:pPr>
        <w:rPr>
          <w:rtl/>
        </w:rPr>
      </w:pPr>
    </w:p>
    <w:p w14:paraId="6AFDEBB2" w14:textId="77777777" w:rsidR="00692312" w:rsidRDefault="00692312" w:rsidP="00692312">
      <w:pPr>
        <w:rPr>
          <w:rtl/>
        </w:rPr>
      </w:pPr>
    </w:p>
    <w:p w14:paraId="2A47EB33" w14:textId="77777777" w:rsidR="00692312" w:rsidRDefault="00692312" w:rsidP="00692312">
      <w:pPr>
        <w:rPr>
          <w:rtl/>
        </w:rPr>
      </w:pPr>
    </w:p>
    <w:p w14:paraId="1BD93724" w14:textId="563E4E2F" w:rsidR="00692312" w:rsidRDefault="00692312">
      <w:pPr>
        <w:rPr>
          <w:rtl/>
        </w:rPr>
      </w:pPr>
    </w:p>
    <w:p w14:paraId="2F4A506B" w14:textId="50FBEF90" w:rsidR="00692312" w:rsidRDefault="00692312">
      <w:pPr>
        <w:rPr>
          <w:rtl/>
        </w:rPr>
      </w:pPr>
    </w:p>
    <w:p w14:paraId="6C224738" w14:textId="77777777" w:rsidR="00692312" w:rsidRDefault="00692312"/>
    <w:sectPr w:rsidR="00692312" w:rsidSect="00A17A4B">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312"/>
    <w:rsid w:val="000F2DFF"/>
    <w:rsid w:val="00477283"/>
    <w:rsid w:val="00562170"/>
    <w:rsid w:val="00692312"/>
    <w:rsid w:val="006A2015"/>
    <w:rsid w:val="007A27E5"/>
    <w:rsid w:val="008C7815"/>
    <w:rsid w:val="00985394"/>
    <w:rsid w:val="009D1FB7"/>
    <w:rsid w:val="00A17A4B"/>
    <w:rsid w:val="00AA57CA"/>
    <w:rsid w:val="00B06B9A"/>
    <w:rsid w:val="00D06DE7"/>
    <w:rsid w:val="00F06A98"/>
    <w:rsid w:val="00F8360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72DFB"/>
  <w15:chartTrackingRefBased/>
  <w15:docId w15:val="{3A2B5F8D-0942-43E3-8485-3544C8584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2312"/>
    <w:pPr>
      <w:bidi/>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A2015"/>
    <w:rPr>
      <w:sz w:val="16"/>
      <w:szCs w:val="16"/>
    </w:rPr>
  </w:style>
  <w:style w:type="paragraph" w:styleId="a4">
    <w:name w:val="annotation text"/>
    <w:basedOn w:val="a"/>
    <w:link w:val="a5"/>
    <w:uiPriority w:val="99"/>
    <w:semiHidden/>
    <w:unhideWhenUsed/>
    <w:rsid w:val="006A2015"/>
    <w:rPr>
      <w:sz w:val="20"/>
      <w:szCs w:val="20"/>
    </w:rPr>
  </w:style>
  <w:style w:type="character" w:customStyle="1" w:styleId="a5">
    <w:name w:val="טקסט הערה תו"/>
    <w:basedOn w:val="a0"/>
    <w:link w:val="a4"/>
    <w:uiPriority w:val="99"/>
    <w:semiHidden/>
    <w:rsid w:val="006A2015"/>
    <w:rPr>
      <w:sz w:val="20"/>
      <w:szCs w:val="20"/>
    </w:rPr>
  </w:style>
  <w:style w:type="paragraph" w:styleId="a6">
    <w:name w:val="annotation subject"/>
    <w:basedOn w:val="a4"/>
    <w:next w:val="a4"/>
    <w:link w:val="a7"/>
    <w:uiPriority w:val="99"/>
    <w:semiHidden/>
    <w:unhideWhenUsed/>
    <w:rsid w:val="006A2015"/>
    <w:rPr>
      <w:b/>
      <w:bCs/>
    </w:rPr>
  </w:style>
  <w:style w:type="character" w:customStyle="1" w:styleId="a7">
    <w:name w:val="נושא הערה תו"/>
    <w:basedOn w:val="a5"/>
    <w:link w:val="a6"/>
    <w:uiPriority w:val="99"/>
    <w:semiHidden/>
    <w:rsid w:val="006A2015"/>
    <w:rPr>
      <w:b/>
      <w:bCs/>
      <w:sz w:val="20"/>
      <w:szCs w:val="20"/>
    </w:rPr>
  </w:style>
  <w:style w:type="paragraph" w:styleId="a8">
    <w:name w:val="Balloon Text"/>
    <w:basedOn w:val="a"/>
    <w:link w:val="a9"/>
    <w:uiPriority w:val="99"/>
    <w:semiHidden/>
    <w:unhideWhenUsed/>
    <w:rsid w:val="006A2015"/>
    <w:rPr>
      <w:rFonts w:ascii="Tahoma" w:hAnsi="Tahoma" w:cs="Tahoma"/>
      <w:sz w:val="18"/>
      <w:szCs w:val="18"/>
    </w:rPr>
  </w:style>
  <w:style w:type="character" w:customStyle="1" w:styleId="a9">
    <w:name w:val="טקסט בלונים תו"/>
    <w:basedOn w:val="a0"/>
    <w:link w:val="a8"/>
    <w:uiPriority w:val="99"/>
    <w:semiHidden/>
    <w:rsid w:val="006A2015"/>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554895">
      <w:bodyDiv w:val="1"/>
      <w:marLeft w:val="0"/>
      <w:marRight w:val="0"/>
      <w:marTop w:val="0"/>
      <w:marBottom w:val="0"/>
      <w:divBdr>
        <w:top w:val="none" w:sz="0" w:space="0" w:color="auto"/>
        <w:left w:val="none" w:sz="0" w:space="0" w:color="auto"/>
        <w:bottom w:val="none" w:sz="0" w:space="0" w:color="auto"/>
        <w:right w:val="none" w:sz="0" w:space="0" w:color="auto"/>
      </w:divBdr>
    </w:div>
    <w:div w:id="49646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69677-F289-41CD-A0E7-C87CCAF61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712</Words>
  <Characters>3561</Characters>
  <Application>Microsoft Office Word</Application>
  <DocSecurity>0</DocSecurity>
  <Lines>29</Lines>
  <Paragraphs>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erang</dc:creator>
  <cp:keywords/>
  <dc:description/>
  <cp:lastModifiedBy>erang</cp:lastModifiedBy>
  <cp:revision>2</cp:revision>
  <dcterms:created xsi:type="dcterms:W3CDTF">2020-07-16T10:49:00Z</dcterms:created>
  <dcterms:modified xsi:type="dcterms:W3CDTF">2020-07-16T10:49:00Z</dcterms:modified>
</cp:coreProperties>
</file>